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FCF7" w14:textId="7907E249" w:rsidR="00EB5AF4" w:rsidRPr="00D93F6E" w:rsidRDefault="00E544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</w:rPr>
      </w:pPr>
      <w:r w:rsidRPr="00D93F6E">
        <w:rPr>
          <w:b/>
          <w:bCs/>
          <w:color w:val="000000"/>
        </w:rPr>
        <w:t xml:space="preserve">VERBALE DELLO SCRUTINIO FINALE DELLA CLASSE </w:t>
      </w:r>
      <w:r w:rsidR="007B225D">
        <w:rPr>
          <w:b/>
          <w:bCs/>
          <w:color w:val="000000"/>
        </w:rPr>
        <w:t>______________</w:t>
      </w:r>
    </w:p>
    <w:p w14:paraId="389B6DD8" w14:textId="1A3F1745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Il giorno alle ore ........ </w:t>
      </w:r>
      <w:r w:rsidR="003307A7">
        <w:rPr>
          <w:rFonts w:ascii="Arial" w:eastAsia="Arial" w:hAnsi="Arial" w:cs="Arial"/>
        </w:rPr>
        <w:t xml:space="preserve">in modalità a distanza tramite l’applicazione Google </w:t>
      </w:r>
      <w:proofErr w:type="spellStart"/>
      <w:r w:rsidR="003307A7">
        <w:rPr>
          <w:rFonts w:ascii="Arial" w:eastAsia="Arial" w:hAnsi="Arial" w:cs="Arial"/>
        </w:rPr>
        <w:t>Meet</w:t>
      </w:r>
      <w:proofErr w:type="spellEnd"/>
      <w:r w:rsidR="003307A7">
        <w:rPr>
          <w:rFonts w:ascii="Arial" w:eastAsia="Arial" w:hAnsi="Arial" w:cs="Arial"/>
        </w:rPr>
        <w:t xml:space="preserve"> della piattaforma</w:t>
      </w:r>
      <w:r w:rsidR="00D93F6E">
        <w:rPr>
          <w:rFonts w:ascii="Arial" w:eastAsia="Arial" w:hAnsi="Arial" w:cs="Arial"/>
        </w:rPr>
        <w:t xml:space="preserve"> </w:t>
      </w:r>
      <w:proofErr w:type="spellStart"/>
      <w:r w:rsidR="003307A7">
        <w:rPr>
          <w:rFonts w:ascii="Arial" w:eastAsia="Arial" w:hAnsi="Arial" w:cs="Arial"/>
        </w:rPr>
        <w:t>GSuite</w:t>
      </w:r>
      <w:proofErr w:type="spellEnd"/>
      <w:r w:rsidR="00D93F6E">
        <w:rPr>
          <w:rFonts w:ascii="Arial" w:eastAsia="Arial" w:hAnsi="Arial" w:cs="Arial"/>
        </w:rPr>
        <w:t xml:space="preserve"> dell’IIS Volta</w:t>
      </w:r>
      <w:r w:rsidR="003307A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si riunisce il Consiglio di classe convocato per le operazioni di scrutinio.</w:t>
      </w:r>
    </w:p>
    <w:p w14:paraId="3DD1C758" w14:textId="44469E04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Presiede la seduta il Presidente Prof.</w:t>
      </w:r>
      <w:proofErr w:type="gramStart"/>
      <w:r>
        <w:rPr>
          <w:rFonts w:ascii="Arial" w:eastAsia="Arial" w:hAnsi="Arial" w:cs="Arial"/>
        </w:rPr>
        <w:t xml:space="preserve"> </w:t>
      </w:r>
      <w:r w:rsidR="00D6576C">
        <w:rPr>
          <w:rFonts w:ascii="Arial" w:eastAsia="Arial" w:hAnsi="Arial" w:cs="Arial"/>
        </w:rPr>
        <w:t>….</w:t>
      </w:r>
      <w:proofErr w:type="gramEnd"/>
      <w:r w:rsidR="00D6576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, Coordinatore Prof. </w:t>
      </w:r>
      <w:r>
        <w:rPr>
          <w:rFonts w:ascii="Times New Roman" w:eastAsia="Times New Roman" w:hAnsi="Times New Roman" w:cs="Times New Roman"/>
        </w:rPr>
        <w:t>, </w:t>
      </w:r>
      <w:r>
        <w:rPr>
          <w:rFonts w:ascii="Arial" w:eastAsia="Arial" w:hAnsi="Arial" w:cs="Arial"/>
        </w:rPr>
        <w:t>funge da segretario Prof. </w:t>
      </w:r>
    </w:p>
    <w:p w14:paraId="33D94693" w14:textId="5BB6EB21" w:rsidR="00EB5AF4" w:rsidRDefault="00835268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La Dirigente Scolastica accerta la presenza dei seguenti docenti alla riunione a distanza</w:t>
      </w:r>
      <w:r w:rsidR="00E5440A">
        <w:rPr>
          <w:rFonts w:ascii="Arial" w:eastAsia="Arial" w:hAnsi="Arial" w:cs="Arial"/>
        </w:rPr>
        <w:t xml:space="preserve">: </w:t>
      </w:r>
    </w:p>
    <w:tbl>
      <w:tblPr>
        <w:tblStyle w:val="a"/>
        <w:tblW w:w="23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9"/>
        <w:gridCol w:w="946"/>
      </w:tblGrid>
      <w:tr w:rsidR="00EB5AF4" w14:paraId="4BA7151E" w14:textId="77777777">
        <w:trPr>
          <w:jc w:val="center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3372" w14:textId="77777777" w:rsidR="00EB5AF4" w:rsidRDefault="00E5440A" w:rsidP="00C449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Professore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5F2C" w14:textId="77777777" w:rsidR="00EB5AF4" w:rsidRDefault="00E5440A" w:rsidP="00C449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Materie</w:t>
            </w:r>
          </w:p>
        </w:tc>
      </w:tr>
      <w:tr w:rsidR="00EB5AF4" w14:paraId="57A5B6E5" w14:textId="77777777">
        <w:trPr>
          <w:jc w:val="center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1FCBC" w14:textId="77777777" w:rsidR="00EB5AF4" w:rsidRDefault="00EB5AF4" w:rsidP="00C449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99428" w14:textId="77777777" w:rsidR="00EB5AF4" w:rsidRDefault="00EB5AF4" w:rsidP="00C449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664C7B" w14:textId="2186B03E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Accertata la costituzione regolare dell'organo collegiale, il presidente inizia la seduta invitando il coordinatore, prima di esaminare le situazioni particolari, a formulare un sintetico giudizio complessivo sull'andamento dell'attività didattica nella classe</w:t>
      </w:r>
      <w:r w:rsidR="00014B6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014B62">
        <w:rPr>
          <w:rFonts w:ascii="Arial" w:eastAsia="Arial" w:hAnsi="Arial" w:cs="Arial"/>
        </w:rPr>
        <w:t>come risulta dal</w:t>
      </w:r>
      <w:r>
        <w:rPr>
          <w:rFonts w:ascii="Arial" w:eastAsia="Arial" w:hAnsi="Arial" w:cs="Arial"/>
        </w:rPr>
        <w:t>la relazione sotto riportata. Il presidente richiama sinteticamente le norme di legge e le disposizioni ministeriali che regolano l'attività di scrutinio:</w:t>
      </w:r>
    </w:p>
    <w:p w14:paraId="6E90C3A0" w14:textId="6428CDAD" w:rsidR="00EB5AF4" w:rsidRPr="00D6576C" w:rsidRDefault="00E5440A" w:rsidP="00D93F6E">
      <w:pPr>
        <w:numPr>
          <w:ilvl w:val="0"/>
          <w:numId w:val="8"/>
        </w:numPr>
        <w:spacing w:before="280"/>
        <w:jc w:val="both"/>
      </w:pPr>
      <w:r>
        <w:rPr>
          <w:rFonts w:ascii="Arial" w:eastAsia="Arial" w:hAnsi="Arial" w:cs="Arial"/>
        </w:rPr>
        <w:t>DPR 122/2009;</w:t>
      </w:r>
    </w:p>
    <w:p w14:paraId="0C6757F8" w14:textId="09CC803D" w:rsidR="00D6576C" w:rsidRPr="003307A7" w:rsidRDefault="003307A7" w:rsidP="00D93F6E">
      <w:pPr>
        <w:numPr>
          <w:ilvl w:val="0"/>
          <w:numId w:val="8"/>
        </w:numPr>
        <w:spacing w:before="280"/>
        <w:jc w:val="both"/>
      </w:pPr>
      <w:r w:rsidRPr="003307A7">
        <w:rPr>
          <w:rFonts w:ascii="Arial" w:eastAsia="Arial" w:hAnsi="Arial" w:cs="Arial"/>
        </w:rPr>
        <w:t>Ordinanza Ministeriale n. 11 del 16</w:t>
      </w:r>
      <w:r>
        <w:rPr>
          <w:rFonts w:ascii="Arial" w:eastAsia="Arial" w:hAnsi="Arial" w:cs="Arial"/>
        </w:rPr>
        <w:t>/05</w:t>
      </w:r>
      <w:r w:rsidRPr="003307A7">
        <w:rPr>
          <w:rFonts w:ascii="Arial" w:eastAsia="Arial" w:hAnsi="Arial" w:cs="Arial"/>
        </w:rPr>
        <w:t>2020 concernente la valutazione finale</w:t>
      </w:r>
      <w:r w:rsidR="00682268">
        <w:rPr>
          <w:rFonts w:ascii="Arial" w:eastAsia="Arial" w:hAnsi="Arial" w:cs="Arial"/>
        </w:rPr>
        <w:t>;</w:t>
      </w:r>
    </w:p>
    <w:p w14:paraId="7A149091" w14:textId="056055B1" w:rsidR="003307A7" w:rsidRPr="003307A7" w:rsidRDefault="003307A7" w:rsidP="00D93F6E">
      <w:pPr>
        <w:numPr>
          <w:ilvl w:val="0"/>
          <w:numId w:val="8"/>
        </w:numPr>
        <w:spacing w:before="280"/>
        <w:jc w:val="both"/>
      </w:pPr>
      <w:r>
        <w:rPr>
          <w:rFonts w:ascii="Arial" w:eastAsia="Arial" w:hAnsi="Arial" w:cs="Arial"/>
        </w:rPr>
        <w:t>Ordinanza Ministeriale n.10 del 16/05/2020 concernente gli esami di stato</w:t>
      </w:r>
      <w:r w:rsidR="00682268">
        <w:rPr>
          <w:rFonts w:ascii="Arial" w:eastAsia="Arial" w:hAnsi="Arial" w:cs="Arial"/>
        </w:rPr>
        <w:t>;</w:t>
      </w:r>
    </w:p>
    <w:p w14:paraId="42ADD320" w14:textId="77777777" w:rsidR="00EB5AF4" w:rsidRDefault="00E5440A" w:rsidP="00D93F6E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>delibera del Collegio Docenti n. 4 del 26/09/2018;</w:t>
      </w:r>
    </w:p>
    <w:p w14:paraId="21895229" w14:textId="259D8D7E" w:rsidR="00EB5AF4" w:rsidRDefault="00E5440A" w:rsidP="00D93F6E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>delibera del Collegio Docenti</w:t>
      </w:r>
      <w:r w:rsidR="00C449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n. 13 del 30/10/2018;</w:t>
      </w:r>
    </w:p>
    <w:p w14:paraId="2C21B913" w14:textId="77777777" w:rsidR="00EB5AF4" w:rsidRDefault="00E5440A" w:rsidP="00D93F6E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>delibera del Collegio Docenti n. 21 del 25/03/2019;</w:t>
      </w:r>
    </w:p>
    <w:p w14:paraId="2BC44ABA" w14:textId="472BAF6B" w:rsidR="00D6576C" w:rsidRPr="00D6576C" w:rsidRDefault="00E5440A" w:rsidP="00D93F6E">
      <w:pPr>
        <w:numPr>
          <w:ilvl w:val="0"/>
          <w:numId w:val="8"/>
        </w:numPr>
        <w:spacing w:after="280"/>
        <w:jc w:val="both"/>
      </w:pPr>
      <w:r>
        <w:rPr>
          <w:rFonts w:ascii="Arial" w:eastAsia="Arial" w:hAnsi="Arial" w:cs="Arial"/>
        </w:rPr>
        <w:t>delibera del Collegio Docenti n. 22 del 25/03/2019</w:t>
      </w:r>
      <w:r w:rsidR="00D6576C">
        <w:rPr>
          <w:rFonts w:ascii="Arial" w:eastAsia="Arial" w:hAnsi="Arial" w:cs="Arial"/>
        </w:rPr>
        <w:t>;</w:t>
      </w:r>
    </w:p>
    <w:p w14:paraId="24C5E100" w14:textId="2260596C" w:rsidR="00EB5AF4" w:rsidRPr="003307A7" w:rsidRDefault="00D6576C" w:rsidP="00D93F6E">
      <w:pPr>
        <w:numPr>
          <w:ilvl w:val="0"/>
          <w:numId w:val="8"/>
        </w:numPr>
        <w:spacing w:after="280"/>
        <w:jc w:val="both"/>
      </w:pPr>
      <w:r>
        <w:rPr>
          <w:rFonts w:ascii="Arial" w:eastAsia="Arial" w:hAnsi="Arial" w:cs="Arial"/>
        </w:rPr>
        <w:t xml:space="preserve">delibera del Collegio Docenti </w:t>
      </w:r>
      <w:r w:rsidR="00682268">
        <w:rPr>
          <w:rFonts w:ascii="Arial" w:eastAsia="Arial" w:hAnsi="Arial" w:cs="Arial"/>
        </w:rPr>
        <w:t>n.</w:t>
      </w:r>
      <w:r w:rsidR="00014B62">
        <w:rPr>
          <w:rFonts w:ascii="Arial" w:eastAsia="Arial" w:hAnsi="Arial" w:cs="Arial"/>
        </w:rPr>
        <w:t>16</w:t>
      </w:r>
      <w:r w:rsidR="006822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26 marzo 2020</w:t>
      </w:r>
      <w:r w:rsidR="00E5440A">
        <w:rPr>
          <w:rFonts w:ascii="Arial" w:eastAsia="Arial" w:hAnsi="Arial" w:cs="Arial"/>
        </w:rPr>
        <w:t>;</w:t>
      </w:r>
    </w:p>
    <w:p w14:paraId="32F45863" w14:textId="7667FC78" w:rsidR="003307A7" w:rsidRDefault="003307A7" w:rsidP="00D93F6E">
      <w:pPr>
        <w:numPr>
          <w:ilvl w:val="0"/>
          <w:numId w:val="8"/>
        </w:numPr>
        <w:spacing w:after="280"/>
        <w:jc w:val="both"/>
      </w:pPr>
      <w:r>
        <w:rPr>
          <w:rFonts w:ascii="Arial" w:eastAsia="Arial" w:hAnsi="Arial" w:cs="Arial"/>
        </w:rPr>
        <w:t xml:space="preserve">delibera del Collegio Docenti </w:t>
      </w:r>
      <w:r w:rsidR="00682268">
        <w:rPr>
          <w:rFonts w:ascii="Arial" w:eastAsia="Arial" w:hAnsi="Arial" w:cs="Arial"/>
        </w:rPr>
        <w:t>n.</w:t>
      </w:r>
      <w:r w:rsidR="00014B62">
        <w:rPr>
          <w:rFonts w:ascii="Arial" w:eastAsia="Arial" w:hAnsi="Arial" w:cs="Arial"/>
        </w:rPr>
        <w:t>18</w:t>
      </w:r>
      <w:r w:rsidR="006822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15 maggio 2020.</w:t>
      </w:r>
    </w:p>
    <w:p w14:paraId="56558155" w14:textId="608F5130" w:rsidR="00EB5AF4" w:rsidRPr="003307A7" w:rsidRDefault="00037D55" w:rsidP="00037D55">
      <w:pPr>
        <w:spacing w:after="28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</w:t>
      </w:r>
      <w:r w:rsidR="00E5440A" w:rsidRPr="003307A7">
        <w:rPr>
          <w:rFonts w:ascii="Arial" w:eastAsia="Arial" w:hAnsi="Arial" w:cs="Arial"/>
          <w:bCs/>
        </w:rPr>
        <w:t xml:space="preserve">ottolinea che il presente </w:t>
      </w:r>
      <w:proofErr w:type="spellStart"/>
      <w:r w:rsidR="00E5440A" w:rsidRPr="003307A7">
        <w:rPr>
          <w:rFonts w:ascii="Arial" w:eastAsia="Arial" w:hAnsi="Arial" w:cs="Arial"/>
          <w:bCs/>
        </w:rPr>
        <w:t>a.s.</w:t>
      </w:r>
      <w:proofErr w:type="spellEnd"/>
      <w:r w:rsidR="00E5440A" w:rsidRPr="003307A7">
        <w:rPr>
          <w:rFonts w:ascii="Arial" w:eastAsia="Arial" w:hAnsi="Arial" w:cs="Arial"/>
          <w:bCs/>
        </w:rPr>
        <w:t xml:space="preserve"> ha subito un’interruzione dell’attività didattica in classe a seguito della pandemia COVID 19</w:t>
      </w:r>
      <w:r w:rsidR="003307A7" w:rsidRPr="003307A7">
        <w:rPr>
          <w:rFonts w:ascii="Arial" w:eastAsia="Arial" w:hAnsi="Arial" w:cs="Arial"/>
          <w:bCs/>
        </w:rPr>
        <w:t>,</w:t>
      </w:r>
      <w:r w:rsidR="00E5440A" w:rsidRPr="003307A7">
        <w:rPr>
          <w:rFonts w:ascii="Arial" w:eastAsia="Arial" w:hAnsi="Arial" w:cs="Arial"/>
          <w:bCs/>
        </w:rPr>
        <w:t xml:space="preserve"> attività che è stata sostituita con attività DAD come da direttive ministeriali per il periodo dal 22 febbraio al </w:t>
      </w:r>
      <w:r w:rsidR="003307A7" w:rsidRPr="003307A7">
        <w:rPr>
          <w:rFonts w:ascii="Arial" w:eastAsia="Arial" w:hAnsi="Arial" w:cs="Arial"/>
          <w:bCs/>
        </w:rPr>
        <w:t xml:space="preserve">6 giugno 2020, </w:t>
      </w:r>
      <w:r w:rsidR="00881C51" w:rsidRPr="003307A7">
        <w:rPr>
          <w:rFonts w:ascii="Arial" w:eastAsia="Arial" w:hAnsi="Arial" w:cs="Arial"/>
          <w:bCs/>
        </w:rPr>
        <w:t>termine dell’anno scolastico.</w:t>
      </w:r>
      <w:r w:rsidR="003307A7" w:rsidRPr="003307A7">
        <w:rPr>
          <w:rFonts w:ascii="Arial" w:eastAsia="Arial" w:hAnsi="Arial" w:cs="Arial"/>
          <w:bCs/>
        </w:rPr>
        <w:t xml:space="preserve"> </w:t>
      </w:r>
      <w:r w:rsidR="00E5440A" w:rsidRPr="003307A7">
        <w:rPr>
          <w:rFonts w:ascii="Arial" w:eastAsia="Arial" w:hAnsi="Arial" w:cs="Arial"/>
          <w:bCs/>
        </w:rPr>
        <w:t xml:space="preserve">Gli studenti pertanto hanno continuato l’attività didattica dal proprio domicilio con le diverse modalità attivate dal </w:t>
      </w:r>
      <w:proofErr w:type="spellStart"/>
      <w:r w:rsidR="00E5440A" w:rsidRPr="003307A7">
        <w:rPr>
          <w:rFonts w:ascii="Arial" w:eastAsia="Arial" w:hAnsi="Arial" w:cs="Arial"/>
          <w:bCs/>
        </w:rPr>
        <w:t>c.d.c</w:t>
      </w:r>
      <w:proofErr w:type="spellEnd"/>
      <w:r w:rsidR="00E5440A" w:rsidRPr="003307A7">
        <w:rPr>
          <w:rFonts w:ascii="Arial" w:eastAsia="Arial" w:hAnsi="Arial" w:cs="Arial"/>
          <w:bCs/>
        </w:rPr>
        <w:t xml:space="preserve"> e deliberate dal coll</w:t>
      </w:r>
      <w:r w:rsidR="00BE14C4" w:rsidRPr="003307A7">
        <w:rPr>
          <w:rFonts w:ascii="Arial" w:eastAsia="Arial" w:hAnsi="Arial" w:cs="Arial"/>
          <w:bCs/>
        </w:rPr>
        <w:t>egio</w:t>
      </w:r>
      <w:r w:rsidR="00E5440A" w:rsidRPr="003307A7">
        <w:rPr>
          <w:rFonts w:ascii="Arial" w:eastAsia="Arial" w:hAnsi="Arial" w:cs="Arial"/>
          <w:bCs/>
        </w:rPr>
        <w:t xml:space="preserve"> doc</w:t>
      </w:r>
      <w:r w:rsidR="00BE14C4" w:rsidRPr="003307A7">
        <w:rPr>
          <w:rFonts w:ascii="Arial" w:eastAsia="Arial" w:hAnsi="Arial" w:cs="Arial"/>
          <w:bCs/>
        </w:rPr>
        <w:t>enti</w:t>
      </w:r>
      <w:r w:rsidR="00E5440A" w:rsidRPr="003307A7">
        <w:rPr>
          <w:rFonts w:ascii="Arial" w:eastAsia="Arial" w:hAnsi="Arial" w:cs="Arial"/>
          <w:bCs/>
        </w:rPr>
        <w:t xml:space="preserve"> del 26 marzo</w:t>
      </w:r>
      <w:r w:rsidR="00BE14C4" w:rsidRPr="003307A7">
        <w:rPr>
          <w:rFonts w:ascii="Arial" w:eastAsia="Arial" w:hAnsi="Arial" w:cs="Arial"/>
          <w:bCs/>
        </w:rPr>
        <w:t xml:space="preserve"> 2020</w:t>
      </w:r>
      <w:r w:rsidR="003307A7" w:rsidRPr="003307A7">
        <w:rPr>
          <w:rFonts w:ascii="Arial" w:eastAsia="Arial" w:hAnsi="Arial" w:cs="Arial"/>
          <w:bCs/>
        </w:rPr>
        <w:t xml:space="preserve"> e del 15 maggio 2020</w:t>
      </w:r>
      <w:r w:rsidR="00E5440A" w:rsidRPr="003307A7">
        <w:rPr>
          <w:rFonts w:ascii="Arial" w:eastAsia="Arial" w:hAnsi="Arial" w:cs="Arial"/>
          <w:bCs/>
        </w:rPr>
        <w:t xml:space="preserve"> e nei singoli </w:t>
      </w:r>
      <w:proofErr w:type="spellStart"/>
      <w:r w:rsidR="00E5440A" w:rsidRPr="003307A7">
        <w:rPr>
          <w:rFonts w:ascii="Arial" w:eastAsia="Arial" w:hAnsi="Arial" w:cs="Arial"/>
          <w:bCs/>
        </w:rPr>
        <w:t>c.d.c</w:t>
      </w:r>
      <w:proofErr w:type="spellEnd"/>
      <w:r w:rsidR="00D6576C" w:rsidRPr="003307A7">
        <w:rPr>
          <w:rFonts w:ascii="Arial" w:eastAsia="Arial" w:hAnsi="Arial" w:cs="Arial"/>
          <w:bCs/>
        </w:rPr>
        <w:t>. L’Istituto si è inoltre attivato per fornire dispositivi e collegamenti internet agli studenti sprovvisti.</w:t>
      </w:r>
    </w:p>
    <w:p w14:paraId="294F8CE5" w14:textId="55DCABB4" w:rsidR="00EB5AF4" w:rsidRDefault="00E5440A" w:rsidP="00037D55">
      <w:pPr>
        <w:spacing w:before="280" w:after="280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  </w:t>
      </w:r>
      <w:r w:rsidR="00037D5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recisa che l'insegnante di religione partecipa alle operazioni solo per gli alunni che si sono</w:t>
      </w:r>
      <w:r w:rsidR="00037D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avvalsi </w:t>
      </w:r>
      <w:proofErr w:type="spellStart"/>
      <w:r>
        <w:rPr>
          <w:rFonts w:ascii="Arial" w:eastAsia="Arial" w:hAnsi="Arial" w:cs="Arial"/>
        </w:rPr>
        <w:t>del'IRC</w:t>
      </w:r>
      <w:proofErr w:type="spellEnd"/>
      <w:r>
        <w:rPr>
          <w:rFonts w:ascii="Arial" w:eastAsia="Arial" w:hAnsi="Arial" w:cs="Arial"/>
        </w:rPr>
        <w:t>.</w:t>
      </w:r>
    </w:p>
    <w:p w14:paraId="6BDD000F" w14:textId="55C7905D" w:rsidR="00EB5AF4" w:rsidRDefault="00037D55" w:rsidP="00037D55">
      <w:pPr>
        <w:spacing w:before="280" w:after="2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</w:rPr>
        <w:t>I</w:t>
      </w:r>
      <w:r w:rsidR="00E5440A">
        <w:rPr>
          <w:rFonts w:ascii="Arial" w:eastAsia="Arial" w:hAnsi="Arial" w:cs="Arial"/>
        </w:rPr>
        <w:t>noltre</w:t>
      </w:r>
      <w:proofErr w:type="gramEnd"/>
      <w:r w:rsidR="00E5440A">
        <w:rPr>
          <w:rFonts w:ascii="Arial" w:eastAsia="Arial" w:hAnsi="Arial" w:cs="Arial"/>
        </w:rPr>
        <w:t xml:space="preserve"> il presidente, richiama i criteri di </w:t>
      </w:r>
      <w:r w:rsidR="00014B62">
        <w:rPr>
          <w:rFonts w:ascii="Arial" w:eastAsia="Arial" w:hAnsi="Arial" w:cs="Arial"/>
        </w:rPr>
        <w:t xml:space="preserve">valutazione </w:t>
      </w:r>
      <w:r w:rsidR="00E5440A">
        <w:rPr>
          <w:rFonts w:ascii="Arial" w:eastAsia="Arial" w:hAnsi="Arial" w:cs="Arial"/>
        </w:rPr>
        <w:t>deliberati dal Collegio dei Docenti</w:t>
      </w:r>
      <w:r w:rsidR="00014B62">
        <w:rPr>
          <w:rFonts w:ascii="Arial" w:eastAsia="Arial" w:hAnsi="Arial" w:cs="Arial"/>
        </w:rPr>
        <w:t>,</w:t>
      </w:r>
      <w:r w:rsidR="00E5440A">
        <w:rPr>
          <w:rFonts w:ascii="Arial" w:eastAsia="Arial" w:hAnsi="Arial" w:cs="Arial"/>
        </w:rPr>
        <w:t xml:space="preserve"> </w:t>
      </w:r>
      <w:r w:rsidR="00E5440A">
        <w:rPr>
          <w:rFonts w:ascii="Arial" w:eastAsia="Arial" w:hAnsi="Arial" w:cs="Arial"/>
          <w:b/>
        </w:rPr>
        <w:t xml:space="preserve">tenendo conto dell’attività DAD per il periodo 22 </w:t>
      </w:r>
      <w:r w:rsidR="00E5440A" w:rsidRPr="00881C51">
        <w:rPr>
          <w:rFonts w:ascii="Arial" w:eastAsia="Arial" w:hAnsi="Arial" w:cs="Arial"/>
          <w:b/>
        </w:rPr>
        <w:t>febbraio</w:t>
      </w:r>
      <w:r w:rsidR="00881C51" w:rsidRPr="00881C51">
        <w:rPr>
          <w:rFonts w:ascii="Arial" w:eastAsia="Arial" w:hAnsi="Arial" w:cs="Arial"/>
          <w:b/>
        </w:rPr>
        <w:t xml:space="preserve"> – 6 giugno 2020</w:t>
      </w:r>
      <w:r w:rsidR="00E5440A">
        <w:rPr>
          <w:rFonts w:ascii="Arial" w:eastAsia="Arial" w:hAnsi="Arial" w:cs="Arial"/>
        </w:rPr>
        <w:t>; la valutazione muoverà dall'accertamento dei livelli di profitto conseguiti nelle singole discipline per approdare, tramite una sintesi collegiale, ad una valutazione globale. Detta valutazione è espressa in base alle seguenti considerazioni:</w:t>
      </w:r>
    </w:p>
    <w:p w14:paraId="18583B9C" w14:textId="77777777" w:rsidR="00EB5AF4" w:rsidRDefault="00E5440A" w:rsidP="00C449C7">
      <w:pPr>
        <w:spacing w:before="280" w:after="280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lastRenderedPageBreak/>
        <w:t>- laddove la situazione dello studente presenti esclusivamente elementi di positività si procede con l'ammissione alla classe successiva;</w:t>
      </w:r>
    </w:p>
    <w:p w14:paraId="0BF38267" w14:textId="3501FE31" w:rsidR="00EB5AF4" w:rsidRDefault="00E5440A" w:rsidP="00C449C7">
      <w:pPr>
        <w:spacing w:before="280" w:after="280"/>
        <w:ind w:left="600"/>
        <w:jc w:val="both"/>
        <w:rPr>
          <w:rFonts w:ascii="Arial" w:eastAsia="Arial" w:hAnsi="Arial" w:cs="Arial"/>
        </w:rPr>
      </w:pPr>
      <w:r w:rsidRPr="00FF2198">
        <w:rPr>
          <w:rFonts w:ascii="Arial" w:eastAsia="Arial" w:hAnsi="Arial" w:cs="Arial"/>
        </w:rPr>
        <w:t>- laddove la situazione presenti lacune, si procede a valutare l'entità della singola lacuna nonch</w:t>
      </w:r>
      <w:r w:rsidR="00682268">
        <w:rPr>
          <w:rFonts w:ascii="Arial" w:eastAsia="Arial" w:hAnsi="Arial" w:cs="Arial"/>
        </w:rPr>
        <w:t xml:space="preserve">é </w:t>
      </w:r>
      <w:r w:rsidRPr="00FF2198">
        <w:rPr>
          <w:rFonts w:ascii="Arial" w:eastAsia="Arial" w:hAnsi="Arial" w:cs="Arial"/>
        </w:rPr>
        <w:t>il quadro complessivo</w:t>
      </w:r>
      <w:r w:rsidR="00D6576C" w:rsidRPr="00FF2198">
        <w:rPr>
          <w:rFonts w:ascii="Arial" w:eastAsia="Arial" w:hAnsi="Arial" w:cs="Arial"/>
        </w:rPr>
        <w:t xml:space="preserve">, in vista del recupero che dovrà essere effettuato </w:t>
      </w:r>
      <w:r w:rsidR="00FF2198" w:rsidRPr="00FF2198">
        <w:rPr>
          <w:rFonts w:ascii="Arial" w:eastAsia="Arial" w:hAnsi="Arial" w:cs="Arial"/>
        </w:rPr>
        <w:t>dal 1</w:t>
      </w:r>
      <w:r w:rsidR="00FF2198">
        <w:rPr>
          <w:rFonts w:ascii="Arial" w:eastAsia="Arial" w:hAnsi="Arial" w:cs="Arial"/>
        </w:rPr>
        <w:t>°</w:t>
      </w:r>
      <w:r w:rsidR="00FF2198" w:rsidRPr="00FF2198">
        <w:rPr>
          <w:rFonts w:ascii="Arial" w:eastAsia="Arial" w:hAnsi="Arial" w:cs="Arial"/>
        </w:rPr>
        <w:t xml:space="preserve"> settembre 2020 e</w:t>
      </w:r>
      <w:r w:rsidR="00FF2198">
        <w:rPr>
          <w:rFonts w:ascii="Arial" w:eastAsia="Arial" w:hAnsi="Arial" w:cs="Arial"/>
        </w:rPr>
        <w:t xml:space="preserve"> se necessario proseguire</w:t>
      </w:r>
      <w:r w:rsidR="00D6576C" w:rsidRPr="00FF2198">
        <w:rPr>
          <w:rFonts w:ascii="Arial" w:eastAsia="Arial" w:hAnsi="Arial" w:cs="Arial"/>
        </w:rPr>
        <w:t xml:space="preserve"> </w:t>
      </w:r>
      <w:r w:rsidR="00FF2198">
        <w:rPr>
          <w:rFonts w:ascii="Arial" w:eastAsia="Arial" w:hAnsi="Arial" w:cs="Arial"/>
        </w:rPr>
        <w:t xml:space="preserve">per </w:t>
      </w:r>
      <w:r w:rsidR="00FF2198" w:rsidRPr="00FF2198">
        <w:rPr>
          <w:rFonts w:ascii="Arial" w:eastAsia="Arial" w:hAnsi="Arial" w:cs="Arial"/>
        </w:rPr>
        <w:t>l’intero anno</w:t>
      </w:r>
      <w:r w:rsidR="00D6576C" w:rsidRPr="00FF2198">
        <w:rPr>
          <w:rFonts w:ascii="Arial" w:eastAsia="Arial" w:hAnsi="Arial" w:cs="Arial"/>
        </w:rPr>
        <w:t xml:space="preserve"> scolastico successivo</w:t>
      </w:r>
      <w:r w:rsidR="002C0638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14:paraId="279BB782" w14:textId="63BF81D7" w:rsidR="00BA2EB5" w:rsidRDefault="00BA2EB5" w:rsidP="00C449C7">
      <w:pPr>
        <w:spacing w:before="280" w:after="280"/>
        <w:ind w:left="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laddove </w:t>
      </w:r>
      <w:r w:rsidR="00FF2198">
        <w:rPr>
          <w:rFonts w:ascii="Arial" w:eastAsia="Arial" w:hAnsi="Arial" w:cs="Arial"/>
        </w:rPr>
        <w:t>i docenti non siano in possesso di alcun elemento valutativo relativo all’alunno, per cause non imputabili alle difficoltà legate alla disponibilità di apparecchiature tecnologiche ovvero alla connettività di rete, bensì a situazioni di mancata o sporadica frequenza delle attività didattiche, perduranti e già opportunamente verbalizzate per il primo periodo didattico, si procede a valutare la non ammissione alla classe successiva, con motivazione espressa all’unanimità.</w:t>
      </w:r>
    </w:p>
    <w:p w14:paraId="0DD8347B" w14:textId="3A620509" w:rsidR="00014B62" w:rsidRPr="00014B62" w:rsidRDefault="00915108" w:rsidP="00915108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 sensi dell’articolo 4 comma</w:t>
      </w:r>
      <w:r w:rsidR="00A50B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3 dell’O.M. n. 11 del 16 maggio 2020, gli alunni sono ammessi alla classe successiva in deroga alle disposizioni di cui all’articolo 4, commi 5 e 6 e all’articolo 14 </w:t>
      </w:r>
      <w:proofErr w:type="gramStart"/>
      <w:r>
        <w:rPr>
          <w:rFonts w:ascii="Arial" w:eastAsia="Arial" w:hAnsi="Arial" w:cs="Arial"/>
        </w:rPr>
        <w:t xml:space="preserve">comma  </w:t>
      </w:r>
      <w:r w:rsidR="007B225D">
        <w:rPr>
          <w:rFonts w:ascii="Arial" w:eastAsia="Arial" w:hAnsi="Arial" w:cs="Arial"/>
        </w:rPr>
        <w:t>7</w:t>
      </w:r>
      <w:proofErr w:type="gramEnd"/>
      <w:r w:rsidR="007B22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DPR 122 del 2009</w:t>
      </w:r>
      <w:r w:rsidR="007B225D">
        <w:rPr>
          <w:rFonts w:ascii="Arial" w:eastAsia="Arial" w:hAnsi="Arial" w:cs="Arial"/>
        </w:rPr>
        <w:t>.</w:t>
      </w:r>
    </w:p>
    <w:p w14:paraId="789F89E0" w14:textId="71C8FE63" w:rsidR="00014B62" w:rsidRDefault="00014B62" w:rsidP="00C449C7">
      <w:pPr>
        <w:spacing w:before="280" w:after="28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_____________________________________________________________</w:t>
      </w:r>
    </w:p>
    <w:p w14:paraId="215E4109" w14:textId="112CA416" w:rsidR="00EB5AF4" w:rsidRPr="00014B62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014B62">
        <w:rPr>
          <w:rFonts w:ascii="Arial" w:eastAsia="Arial" w:hAnsi="Arial" w:cs="Arial"/>
          <w:b/>
          <w:u w:val="single"/>
        </w:rPr>
        <w:t xml:space="preserve">RELAZIONE </w:t>
      </w:r>
      <w:proofErr w:type="gramStart"/>
      <w:r w:rsidRPr="00014B62">
        <w:rPr>
          <w:rFonts w:ascii="Arial" w:eastAsia="Arial" w:hAnsi="Arial" w:cs="Arial"/>
          <w:b/>
          <w:u w:val="single"/>
        </w:rPr>
        <w:t>FINALE  DEL</w:t>
      </w:r>
      <w:proofErr w:type="gramEnd"/>
      <w:r w:rsidRPr="00014B62">
        <w:rPr>
          <w:rFonts w:ascii="Arial" w:eastAsia="Arial" w:hAnsi="Arial" w:cs="Arial"/>
          <w:b/>
          <w:u w:val="single"/>
        </w:rPr>
        <w:t xml:space="preserve"> COORDINATORE DEL CONSIGLIO DELLA CLASSE</w:t>
      </w:r>
    </w:p>
    <w:p w14:paraId="276D5559" w14:textId="77777777" w:rsidR="00EB5AF4" w:rsidRPr="00014B62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62">
        <w:rPr>
          <w:rFonts w:ascii="Arial" w:eastAsia="Arial" w:hAnsi="Arial" w:cs="Arial"/>
          <w:sz w:val="28"/>
          <w:szCs w:val="28"/>
        </w:rPr>
        <w:t>Classe   </w:t>
      </w:r>
    </w:p>
    <w:p w14:paraId="286FF17A" w14:textId="77777777" w:rsidR="00EB5AF4" w:rsidRPr="00014B62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62">
        <w:rPr>
          <w:rFonts w:ascii="Arial" w:eastAsia="Arial" w:hAnsi="Arial" w:cs="Arial"/>
          <w:sz w:val="28"/>
          <w:szCs w:val="28"/>
        </w:rPr>
        <w:t>Coordinatore Prof. </w:t>
      </w:r>
    </w:p>
    <w:p w14:paraId="698FAD5C" w14:textId="77777777" w:rsidR="00EB5AF4" w:rsidRPr="00014B62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62">
        <w:rPr>
          <w:rFonts w:ascii="Arial" w:eastAsia="Arial" w:hAnsi="Arial" w:cs="Arial"/>
          <w:sz w:val="28"/>
          <w:szCs w:val="28"/>
        </w:rPr>
        <w:t>Anno Scolastico </w:t>
      </w:r>
    </w:p>
    <w:p w14:paraId="47FA8CAC" w14:textId="77777777" w:rsidR="00EB5AF4" w:rsidRDefault="00EB5AF4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</w:p>
    <w:p w14:paraId="22772A89" w14:textId="77777777" w:rsidR="00EB5AF4" w:rsidRPr="00014B62" w:rsidRDefault="00E5440A" w:rsidP="00014B62">
      <w:pPr>
        <w:numPr>
          <w:ilvl w:val="0"/>
          <w:numId w:val="17"/>
        </w:numPr>
        <w:spacing w:before="280" w:after="280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014B62">
        <w:rPr>
          <w:rFonts w:ascii="Arial" w:eastAsia="Arial" w:hAnsi="Arial" w:cs="Arial"/>
          <w:b/>
        </w:rPr>
        <w:t>COMPOSIZIONE DEL CONSIGLIO DI CLASSE</w:t>
      </w:r>
    </w:p>
    <w:p w14:paraId="50A79D50" w14:textId="499DB750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Si segnala che, nel corso dell'anno, la composizione del Consiglio:</w:t>
      </w:r>
    </w:p>
    <w:p w14:paraId="494AF435" w14:textId="77777777" w:rsidR="00EB5AF4" w:rsidRDefault="00E5440A" w:rsidP="00D93F6E">
      <w:pPr>
        <w:numPr>
          <w:ilvl w:val="0"/>
          <w:numId w:val="19"/>
        </w:numPr>
        <w:spacing w:before="280"/>
        <w:jc w:val="both"/>
      </w:pPr>
      <w:r>
        <w:rPr>
          <w:rFonts w:ascii="Arial" w:eastAsia="Arial" w:hAnsi="Arial" w:cs="Arial"/>
        </w:rPr>
        <w:t>non è variata</w:t>
      </w:r>
    </w:p>
    <w:p w14:paraId="5B876F8B" w14:textId="77777777" w:rsidR="00EB5AF4" w:rsidRDefault="00E5440A" w:rsidP="00D93F6E">
      <w:pPr>
        <w:numPr>
          <w:ilvl w:val="0"/>
          <w:numId w:val="19"/>
        </w:numPr>
        <w:spacing w:after="280"/>
        <w:jc w:val="both"/>
      </w:pPr>
      <w:r>
        <w:rPr>
          <w:rFonts w:ascii="Arial" w:eastAsia="Arial" w:hAnsi="Arial" w:cs="Arial"/>
        </w:rPr>
        <w:t>è variata relativamente alle seguenti discipline:</w:t>
      </w:r>
    </w:p>
    <w:p w14:paraId="20BDFA10" w14:textId="77777777" w:rsidR="00EB5AF4" w:rsidRPr="00014B62" w:rsidRDefault="00E5440A" w:rsidP="00014B62">
      <w:pPr>
        <w:numPr>
          <w:ilvl w:val="0"/>
          <w:numId w:val="9"/>
        </w:numPr>
        <w:spacing w:before="280" w:after="280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014B62">
        <w:rPr>
          <w:rFonts w:ascii="Arial" w:eastAsia="Arial" w:hAnsi="Arial" w:cs="Arial"/>
          <w:b/>
        </w:rPr>
        <w:t>PRESENTAZIONE DELLA CLASSE AL TERMINE DELL'ANNO SCOLASTICO</w:t>
      </w:r>
    </w:p>
    <w:p w14:paraId="332F085D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La classe   è composta da </w:t>
      </w:r>
      <w:proofErr w:type="spellStart"/>
      <w:r>
        <w:rPr>
          <w:rFonts w:ascii="Arial" w:eastAsia="Arial" w:hAnsi="Arial" w:cs="Arial"/>
        </w:rPr>
        <w:t>n.__di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cui___maschi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e___femmine</w:t>
      </w:r>
      <w:proofErr w:type="spellEnd"/>
      <w:r>
        <w:rPr>
          <w:rFonts w:ascii="Arial" w:eastAsia="Arial" w:hAnsi="Arial" w:cs="Arial"/>
        </w:rPr>
        <w:t>.</w:t>
      </w:r>
    </w:p>
    <w:p w14:paraId="2E609561" w14:textId="77777777" w:rsidR="00EB5AF4" w:rsidRDefault="00E5440A" w:rsidP="00D93F6E">
      <w:pPr>
        <w:numPr>
          <w:ilvl w:val="0"/>
          <w:numId w:val="10"/>
        </w:numPr>
        <w:spacing w:before="280"/>
        <w:jc w:val="both"/>
      </w:pPr>
      <w:r>
        <w:rPr>
          <w:rFonts w:ascii="Arial" w:eastAsia="Arial" w:hAnsi="Arial" w:cs="Arial"/>
        </w:rPr>
        <w:t xml:space="preserve">non sono presenti/sono presenti </w:t>
      </w:r>
      <w:proofErr w:type="spellStart"/>
      <w:r>
        <w:rPr>
          <w:rFonts w:ascii="Arial" w:eastAsia="Arial" w:hAnsi="Arial" w:cs="Arial"/>
        </w:rPr>
        <w:t>n.___alunni</w:t>
      </w:r>
      <w:proofErr w:type="spellEnd"/>
      <w:r>
        <w:rPr>
          <w:rFonts w:ascii="Arial" w:eastAsia="Arial" w:hAnsi="Arial" w:cs="Arial"/>
        </w:rPr>
        <w:t xml:space="preserve"> diversamente abili.</w:t>
      </w:r>
    </w:p>
    <w:p w14:paraId="4A4F698D" w14:textId="77777777" w:rsidR="00EB5AF4" w:rsidRDefault="00E5440A" w:rsidP="00D93F6E">
      <w:pPr>
        <w:numPr>
          <w:ilvl w:val="0"/>
          <w:numId w:val="10"/>
        </w:numPr>
        <w:jc w:val="both"/>
      </w:pPr>
      <w:r>
        <w:rPr>
          <w:rFonts w:ascii="Arial" w:eastAsia="Arial" w:hAnsi="Arial" w:cs="Arial"/>
        </w:rPr>
        <w:t xml:space="preserve">non sono presenti/sono presenti </w:t>
      </w:r>
      <w:proofErr w:type="spellStart"/>
      <w:r>
        <w:rPr>
          <w:rFonts w:ascii="Arial" w:eastAsia="Arial" w:hAnsi="Arial" w:cs="Arial"/>
        </w:rPr>
        <w:t>n.___alunni</w:t>
      </w:r>
      <w:proofErr w:type="spellEnd"/>
      <w:r>
        <w:rPr>
          <w:rFonts w:ascii="Arial" w:eastAsia="Arial" w:hAnsi="Arial" w:cs="Arial"/>
        </w:rPr>
        <w:t xml:space="preserve"> DSA.</w:t>
      </w:r>
    </w:p>
    <w:p w14:paraId="639132B8" w14:textId="77777777" w:rsidR="00EB5AF4" w:rsidRDefault="00E5440A" w:rsidP="00D93F6E">
      <w:pPr>
        <w:numPr>
          <w:ilvl w:val="0"/>
          <w:numId w:val="10"/>
        </w:numPr>
        <w:spacing w:after="280"/>
        <w:jc w:val="both"/>
      </w:pPr>
      <w:r>
        <w:rPr>
          <w:rFonts w:ascii="Arial" w:eastAsia="Arial" w:hAnsi="Arial" w:cs="Arial"/>
        </w:rPr>
        <w:t xml:space="preserve">non sono presenti/sono presenti </w:t>
      </w:r>
      <w:proofErr w:type="spellStart"/>
      <w:r>
        <w:rPr>
          <w:rFonts w:ascii="Arial" w:eastAsia="Arial" w:hAnsi="Arial" w:cs="Arial"/>
        </w:rPr>
        <w:t>n.___alunni</w:t>
      </w:r>
      <w:proofErr w:type="spellEnd"/>
      <w:r>
        <w:rPr>
          <w:rFonts w:ascii="Arial" w:eastAsia="Arial" w:hAnsi="Arial" w:cs="Arial"/>
        </w:rPr>
        <w:t xml:space="preserve"> BES.</w:t>
      </w:r>
    </w:p>
    <w:p w14:paraId="54539748" w14:textId="77777777" w:rsidR="00EB5AF4" w:rsidRDefault="00EB5AF4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</w:p>
    <w:p w14:paraId="25DF8837" w14:textId="77777777" w:rsidR="00EB5AF4" w:rsidRDefault="00E5440A" w:rsidP="00C449C7">
      <w:pPr>
        <w:numPr>
          <w:ilvl w:val="0"/>
          <w:numId w:val="1"/>
        </w:numPr>
        <w:spacing w:before="280"/>
        <w:jc w:val="both"/>
      </w:pP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data___è</w:t>
      </w:r>
      <w:proofErr w:type="spellEnd"/>
      <w:r>
        <w:rPr>
          <w:rFonts w:ascii="Arial" w:eastAsia="Arial" w:hAnsi="Arial" w:cs="Arial"/>
        </w:rPr>
        <w:t xml:space="preserve"> stato inserito l’alunno/</w:t>
      </w:r>
      <w:proofErr w:type="spellStart"/>
      <w:r>
        <w:rPr>
          <w:rFonts w:ascii="Arial" w:eastAsia="Arial" w:hAnsi="Arial" w:cs="Arial"/>
        </w:rPr>
        <w:t>a___proveniente</w:t>
      </w:r>
      <w:proofErr w:type="spellEnd"/>
      <w:r>
        <w:rPr>
          <w:rFonts w:ascii="Arial" w:eastAsia="Arial" w:hAnsi="Arial" w:cs="Arial"/>
        </w:rPr>
        <w:t xml:space="preserve"> dall'</w:t>
      </w:r>
      <w:proofErr w:type="spellStart"/>
      <w:r>
        <w:rPr>
          <w:rFonts w:ascii="Arial" w:eastAsia="Arial" w:hAnsi="Arial" w:cs="Arial"/>
        </w:rPr>
        <w:t>Istituto___di</w:t>
      </w:r>
      <w:proofErr w:type="spellEnd"/>
      <w:r>
        <w:rPr>
          <w:rFonts w:ascii="Arial" w:eastAsia="Arial" w:hAnsi="Arial" w:cs="Arial"/>
        </w:rPr>
        <w:t>___.</w:t>
      </w:r>
    </w:p>
    <w:p w14:paraId="0B795E68" w14:textId="77777777" w:rsidR="00EB5AF4" w:rsidRDefault="00E5440A" w:rsidP="00C449C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data___l’alunno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a___si</w:t>
      </w:r>
      <w:proofErr w:type="spellEnd"/>
      <w:r>
        <w:rPr>
          <w:rFonts w:ascii="Arial" w:eastAsia="Arial" w:hAnsi="Arial" w:cs="Arial"/>
        </w:rPr>
        <w:t xml:space="preserve"> è trasferito all'</w:t>
      </w:r>
      <w:proofErr w:type="spellStart"/>
      <w:r>
        <w:rPr>
          <w:rFonts w:ascii="Arial" w:eastAsia="Arial" w:hAnsi="Arial" w:cs="Arial"/>
        </w:rPr>
        <w:t>Istituto___di</w:t>
      </w:r>
      <w:proofErr w:type="spellEnd"/>
      <w:r>
        <w:rPr>
          <w:rFonts w:ascii="Arial" w:eastAsia="Arial" w:hAnsi="Arial" w:cs="Arial"/>
        </w:rPr>
        <w:t>___.</w:t>
      </w:r>
    </w:p>
    <w:p w14:paraId="6E8B1044" w14:textId="26C28421" w:rsidR="00EB5AF4" w:rsidRDefault="00014B62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Nel corso </w:t>
      </w:r>
      <w:proofErr w:type="gramStart"/>
      <w:r>
        <w:rPr>
          <w:rFonts w:ascii="Arial" w:eastAsia="Arial" w:hAnsi="Arial" w:cs="Arial"/>
          <w:b/>
          <w:u w:val="single"/>
        </w:rPr>
        <w:t>dell' anno</w:t>
      </w:r>
      <w:proofErr w:type="gramEnd"/>
      <w:r>
        <w:rPr>
          <w:rFonts w:ascii="Arial" w:eastAsia="Arial" w:hAnsi="Arial" w:cs="Arial"/>
          <w:b/>
          <w:u w:val="single"/>
        </w:rPr>
        <w:t xml:space="preserve"> la classe ha dimostrato:</w:t>
      </w:r>
    </w:p>
    <w:p w14:paraId="18C34DDE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COMPORTAMENTO</w:t>
      </w:r>
    </w:p>
    <w:p w14:paraId="178F09B4" w14:textId="77777777" w:rsidR="00EB5AF4" w:rsidRDefault="00E5440A" w:rsidP="00D93F6E">
      <w:pPr>
        <w:numPr>
          <w:ilvl w:val="0"/>
          <w:numId w:val="5"/>
        </w:numPr>
        <w:spacing w:before="280"/>
        <w:jc w:val="both"/>
      </w:pPr>
      <w:r>
        <w:rPr>
          <w:rFonts w:ascii="Arial" w:eastAsia="Arial" w:hAnsi="Arial" w:cs="Arial"/>
        </w:rPr>
        <w:t>buono</w:t>
      </w:r>
    </w:p>
    <w:p w14:paraId="6573FFE0" w14:textId="77777777" w:rsidR="00EB5AF4" w:rsidRDefault="00E5440A" w:rsidP="00D93F6E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</w:rPr>
        <w:t>corretto</w:t>
      </w:r>
    </w:p>
    <w:p w14:paraId="2E2C2B23" w14:textId="77777777" w:rsidR="00EB5AF4" w:rsidRDefault="00E5440A" w:rsidP="00D93F6E">
      <w:pPr>
        <w:numPr>
          <w:ilvl w:val="0"/>
          <w:numId w:val="5"/>
        </w:numPr>
        <w:spacing w:after="280"/>
        <w:jc w:val="both"/>
      </w:pPr>
      <w:r>
        <w:rPr>
          <w:rFonts w:ascii="Arial" w:eastAsia="Arial" w:hAnsi="Arial" w:cs="Arial"/>
        </w:rPr>
        <w:t>non sempre corretto</w:t>
      </w:r>
    </w:p>
    <w:p w14:paraId="6F7FB3BB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INTERESSE E PARTECIPAZIONE</w:t>
      </w:r>
    </w:p>
    <w:p w14:paraId="111EFADB" w14:textId="77777777" w:rsidR="00EB5AF4" w:rsidRDefault="00E5440A" w:rsidP="00D93F6E">
      <w:pPr>
        <w:numPr>
          <w:ilvl w:val="0"/>
          <w:numId w:val="3"/>
        </w:numPr>
        <w:spacing w:before="280"/>
        <w:jc w:val="both"/>
      </w:pPr>
      <w:r>
        <w:rPr>
          <w:rFonts w:ascii="Arial" w:eastAsia="Arial" w:hAnsi="Arial" w:cs="Arial"/>
        </w:rPr>
        <w:t>buon livello</w:t>
      </w:r>
    </w:p>
    <w:p w14:paraId="6C8A6904" w14:textId="77777777" w:rsidR="00EB5AF4" w:rsidRDefault="00E5440A" w:rsidP="00D93F6E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livello accettabile</w:t>
      </w:r>
    </w:p>
    <w:p w14:paraId="14EBA6E8" w14:textId="77777777" w:rsidR="00EB5AF4" w:rsidRDefault="00E5440A" w:rsidP="00D93F6E">
      <w:pPr>
        <w:numPr>
          <w:ilvl w:val="0"/>
          <w:numId w:val="3"/>
        </w:numPr>
        <w:spacing w:after="280"/>
        <w:jc w:val="both"/>
      </w:pPr>
      <w:r>
        <w:rPr>
          <w:rFonts w:ascii="Arial" w:eastAsia="Arial" w:hAnsi="Arial" w:cs="Arial"/>
        </w:rPr>
        <w:t>livello insoddisfacente</w:t>
      </w:r>
    </w:p>
    <w:p w14:paraId="2F6ECDDA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IMPEGNO IN CLASSE E A CASA</w:t>
      </w:r>
    </w:p>
    <w:p w14:paraId="48DBE72E" w14:textId="77777777" w:rsidR="00EB5AF4" w:rsidRDefault="00E5440A" w:rsidP="00D93F6E">
      <w:pPr>
        <w:numPr>
          <w:ilvl w:val="0"/>
          <w:numId w:val="4"/>
        </w:numPr>
        <w:spacing w:before="280"/>
        <w:jc w:val="both"/>
      </w:pPr>
      <w:r>
        <w:rPr>
          <w:rFonts w:ascii="Arial" w:eastAsia="Arial" w:hAnsi="Arial" w:cs="Arial"/>
        </w:rPr>
        <w:t>costante e proficuo</w:t>
      </w:r>
    </w:p>
    <w:p w14:paraId="3740B863" w14:textId="77777777" w:rsidR="00EB5AF4" w:rsidRDefault="00E5440A" w:rsidP="00D93F6E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discontinuo</w:t>
      </w:r>
    </w:p>
    <w:p w14:paraId="48EE7E4A" w14:textId="77777777" w:rsidR="00EB5AF4" w:rsidRDefault="00E5440A" w:rsidP="00D93F6E">
      <w:pPr>
        <w:numPr>
          <w:ilvl w:val="0"/>
          <w:numId w:val="4"/>
        </w:numPr>
        <w:spacing w:after="280"/>
        <w:jc w:val="both"/>
      </w:pPr>
      <w:r>
        <w:rPr>
          <w:rFonts w:ascii="Arial" w:eastAsia="Arial" w:hAnsi="Arial" w:cs="Arial"/>
        </w:rPr>
        <w:t>saltuario</w:t>
      </w:r>
    </w:p>
    <w:p w14:paraId="006FABF0" w14:textId="569F4489" w:rsidR="00EB5AF4" w:rsidRPr="003307A7" w:rsidRDefault="00E5440A" w:rsidP="00C449C7">
      <w:pPr>
        <w:spacing w:before="280" w:after="280"/>
        <w:jc w:val="both"/>
        <w:rPr>
          <w:rFonts w:ascii="Arial" w:eastAsia="Arial" w:hAnsi="Arial" w:cs="Arial"/>
          <w:bCs/>
        </w:rPr>
      </w:pPr>
      <w:r w:rsidRPr="003307A7">
        <w:rPr>
          <w:rFonts w:ascii="Arial" w:eastAsia="Arial" w:hAnsi="Arial" w:cs="Arial"/>
          <w:bCs/>
        </w:rPr>
        <w:t xml:space="preserve">Si evidenzia che a partire dal 23 febbraio 2020 e fino al </w:t>
      </w:r>
      <w:r w:rsidR="003307A7" w:rsidRPr="003307A7">
        <w:rPr>
          <w:rFonts w:ascii="Arial" w:eastAsia="Arial" w:hAnsi="Arial" w:cs="Arial"/>
          <w:bCs/>
        </w:rPr>
        <w:t>6 giugno 2020</w:t>
      </w:r>
      <w:r w:rsidRPr="003307A7">
        <w:rPr>
          <w:rFonts w:ascii="Arial" w:eastAsia="Arial" w:hAnsi="Arial" w:cs="Arial"/>
          <w:bCs/>
        </w:rPr>
        <w:t xml:space="preserve">   la classe ha partecipato alle attività proposte dalla scuola con modalità DAD come deliberato dal collegio docenti del 26 marzo 2020. Per ogni classe è stat</w:t>
      </w:r>
      <w:r w:rsidR="00BA2EB5">
        <w:rPr>
          <w:rFonts w:ascii="Arial" w:eastAsia="Arial" w:hAnsi="Arial" w:cs="Arial"/>
          <w:bCs/>
        </w:rPr>
        <w:t>a</w:t>
      </w:r>
      <w:r w:rsidRPr="003307A7">
        <w:rPr>
          <w:rFonts w:ascii="Arial" w:eastAsia="Arial" w:hAnsi="Arial" w:cs="Arial"/>
          <w:bCs/>
        </w:rPr>
        <w:t xml:space="preserve"> predispost</w:t>
      </w:r>
      <w:r w:rsidR="003307A7">
        <w:rPr>
          <w:rFonts w:ascii="Arial" w:eastAsia="Arial" w:hAnsi="Arial" w:cs="Arial"/>
          <w:bCs/>
        </w:rPr>
        <w:t>a</w:t>
      </w:r>
      <w:r w:rsidRPr="003307A7">
        <w:rPr>
          <w:rFonts w:ascii="Arial" w:eastAsia="Arial" w:hAnsi="Arial" w:cs="Arial"/>
          <w:bCs/>
        </w:rPr>
        <w:t xml:space="preserve"> un</w:t>
      </w:r>
      <w:r w:rsidR="00BA2EB5">
        <w:rPr>
          <w:rFonts w:ascii="Arial" w:eastAsia="Arial" w:hAnsi="Arial" w:cs="Arial"/>
          <w:bCs/>
        </w:rPr>
        <w:t>’</w:t>
      </w:r>
      <w:r w:rsidR="00A50B68">
        <w:rPr>
          <w:rFonts w:ascii="Arial" w:eastAsia="Arial" w:hAnsi="Arial" w:cs="Arial"/>
          <w:bCs/>
        </w:rPr>
        <w:t>i</w:t>
      </w:r>
      <w:r w:rsidR="002161A2" w:rsidRPr="003307A7">
        <w:rPr>
          <w:rFonts w:ascii="Arial" w:eastAsia="Arial" w:hAnsi="Arial" w:cs="Arial"/>
          <w:bCs/>
        </w:rPr>
        <w:t>ntegra</w:t>
      </w:r>
      <w:r w:rsidR="00BA2EB5">
        <w:rPr>
          <w:rFonts w:ascii="Arial" w:eastAsia="Arial" w:hAnsi="Arial" w:cs="Arial"/>
          <w:bCs/>
        </w:rPr>
        <w:t>zione</w:t>
      </w:r>
      <w:r w:rsidRPr="003307A7">
        <w:rPr>
          <w:rFonts w:ascii="Arial" w:eastAsia="Arial" w:hAnsi="Arial" w:cs="Arial"/>
          <w:bCs/>
        </w:rPr>
        <w:t xml:space="preserve"> </w:t>
      </w:r>
      <w:r w:rsidR="00BA2EB5">
        <w:rPr>
          <w:rFonts w:ascii="Arial" w:eastAsia="Arial" w:hAnsi="Arial" w:cs="Arial"/>
          <w:bCs/>
        </w:rPr>
        <w:t>DAD alla</w:t>
      </w:r>
      <w:r w:rsidRPr="003307A7">
        <w:rPr>
          <w:rFonts w:ascii="Arial" w:eastAsia="Arial" w:hAnsi="Arial" w:cs="Arial"/>
          <w:bCs/>
        </w:rPr>
        <w:t xml:space="preserve"> </w:t>
      </w:r>
      <w:r w:rsidR="00BA2EB5" w:rsidRPr="003307A7">
        <w:rPr>
          <w:rFonts w:ascii="Arial" w:eastAsia="Arial" w:hAnsi="Arial" w:cs="Arial"/>
          <w:bCs/>
        </w:rPr>
        <w:t xml:space="preserve">programmazione </w:t>
      </w:r>
      <w:r w:rsidRPr="003307A7">
        <w:rPr>
          <w:rFonts w:ascii="Arial" w:eastAsia="Arial" w:hAnsi="Arial" w:cs="Arial"/>
          <w:bCs/>
        </w:rPr>
        <w:t>didattic</w:t>
      </w:r>
      <w:r w:rsidR="003307A7">
        <w:rPr>
          <w:rFonts w:ascii="Arial" w:eastAsia="Arial" w:hAnsi="Arial" w:cs="Arial"/>
          <w:bCs/>
        </w:rPr>
        <w:t>a</w:t>
      </w:r>
      <w:r w:rsidRPr="003307A7">
        <w:rPr>
          <w:rFonts w:ascii="Arial" w:eastAsia="Arial" w:hAnsi="Arial" w:cs="Arial"/>
          <w:bCs/>
        </w:rPr>
        <w:t xml:space="preserve"> delle singole </w:t>
      </w:r>
      <w:r w:rsidR="00BA2EB5">
        <w:rPr>
          <w:rFonts w:ascii="Arial" w:eastAsia="Arial" w:hAnsi="Arial" w:cs="Arial"/>
          <w:bCs/>
        </w:rPr>
        <w:t>discipline</w:t>
      </w:r>
      <w:r w:rsidRPr="003307A7">
        <w:rPr>
          <w:rFonts w:ascii="Arial" w:eastAsia="Arial" w:hAnsi="Arial" w:cs="Arial"/>
          <w:bCs/>
        </w:rPr>
        <w:t xml:space="preserve"> e della programmazione di classe. </w:t>
      </w:r>
    </w:p>
    <w:p w14:paraId="5723BB80" w14:textId="2ACA63C6" w:rsidR="00EB5AF4" w:rsidRPr="003307A7" w:rsidRDefault="00E5440A" w:rsidP="00C449C7">
      <w:pPr>
        <w:spacing w:before="280" w:after="280"/>
        <w:jc w:val="both"/>
        <w:rPr>
          <w:rFonts w:ascii="Arial" w:eastAsia="Arial" w:hAnsi="Arial" w:cs="Arial"/>
          <w:bCs/>
        </w:rPr>
      </w:pPr>
      <w:bookmarkStart w:id="1" w:name="_30j0zll" w:colFirst="0" w:colLast="0"/>
      <w:bookmarkEnd w:id="1"/>
      <w:r w:rsidRPr="003307A7">
        <w:rPr>
          <w:rFonts w:ascii="Arial" w:eastAsia="Arial" w:hAnsi="Arial" w:cs="Arial"/>
          <w:bCs/>
        </w:rPr>
        <w:t xml:space="preserve">Il </w:t>
      </w:r>
      <w:proofErr w:type="spellStart"/>
      <w:r w:rsidRPr="003307A7">
        <w:rPr>
          <w:rFonts w:ascii="Arial" w:eastAsia="Arial" w:hAnsi="Arial" w:cs="Arial"/>
          <w:bCs/>
        </w:rPr>
        <w:t>c.d.c</w:t>
      </w:r>
      <w:proofErr w:type="spellEnd"/>
      <w:r w:rsidR="002161A2" w:rsidRPr="003307A7">
        <w:rPr>
          <w:rFonts w:ascii="Arial" w:eastAsia="Arial" w:hAnsi="Arial" w:cs="Arial"/>
          <w:bCs/>
        </w:rPr>
        <w:t>.</w:t>
      </w:r>
      <w:r w:rsidRPr="003307A7">
        <w:rPr>
          <w:rFonts w:ascii="Arial" w:eastAsia="Arial" w:hAnsi="Arial" w:cs="Arial"/>
          <w:bCs/>
        </w:rPr>
        <w:t xml:space="preserve"> si è attivato per permettere ad ogni alunno di avere connessione e </w:t>
      </w:r>
      <w:proofErr w:type="gramStart"/>
      <w:r w:rsidRPr="003307A7">
        <w:rPr>
          <w:rFonts w:ascii="Arial" w:eastAsia="Arial" w:hAnsi="Arial" w:cs="Arial"/>
          <w:bCs/>
        </w:rPr>
        <w:t>device</w:t>
      </w:r>
      <w:proofErr w:type="gramEnd"/>
      <w:r w:rsidRPr="003307A7">
        <w:rPr>
          <w:rFonts w:ascii="Arial" w:eastAsia="Arial" w:hAnsi="Arial" w:cs="Arial"/>
          <w:bCs/>
        </w:rPr>
        <w:t xml:space="preserve"> come da direttive sulla solidarietà digitale e alle direttive ministeriali</w:t>
      </w:r>
      <w:r w:rsidR="002161A2" w:rsidRPr="003307A7">
        <w:rPr>
          <w:rFonts w:ascii="Arial" w:eastAsia="Arial" w:hAnsi="Arial" w:cs="Arial"/>
          <w:bCs/>
        </w:rPr>
        <w:t>.</w:t>
      </w:r>
      <w:r w:rsidRPr="003307A7">
        <w:rPr>
          <w:rFonts w:ascii="Arial" w:eastAsia="Arial" w:hAnsi="Arial" w:cs="Arial"/>
          <w:bCs/>
        </w:rPr>
        <w:t xml:space="preserve"> </w:t>
      </w:r>
    </w:p>
    <w:p w14:paraId="10DD08E0" w14:textId="77777777" w:rsidR="00EB5AF4" w:rsidRPr="003307A7" w:rsidRDefault="00E5440A" w:rsidP="00C449C7">
      <w:pPr>
        <w:spacing w:before="280" w:after="280"/>
        <w:jc w:val="both"/>
        <w:rPr>
          <w:rFonts w:ascii="Arial" w:eastAsia="Arial" w:hAnsi="Arial" w:cs="Arial"/>
          <w:bCs/>
        </w:rPr>
      </w:pPr>
      <w:r w:rsidRPr="003307A7">
        <w:rPr>
          <w:rFonts w:ascii="Arial" w:eastAsia="Arial" w:hAnsi="Arial" w:cs="Arial"/>
          <w:bCs/>
        </w:rPr>
        <w:t>Per gli alunni con sostegno i docenti di sostegno hanno provveduto ad impostare un lavoro personalizzato sulle singole esigenze degli alunni</w:t>
      </w:r>
    </w:p>
    <w:p w14:paraId="0AAA437C" w14:textId="4DF284CB" w:rsidR="00EB5AF4" w:rsidRPr="003307A7" w:rsidRDefault="00E5440A" w:rsidP="00C449C7">
      <w:pPr>
        <w:spacing w:before="280" w:after="280"/>
        <w:jc w:val="both"/>
        <w:rPr>
          <w:rFonts w:ascii="Arial" w:eastAsia="Arial" w:hAnsi="Arial" w:cs="Arial"/>
          <w:bCs/>
        </w:rPr>
      </w:pPr>
      <w:r w:rsidRPr="003307A7">
        <w:rPr>
          <w:rFonts w:ascii="Arial" w:eastAsia="Arial" w:hAnsi="Arial" w:cs="Arial"/>
          <w:bCs/>
        </w:rPr>
        <w:t xml:space="preserve">Durante tale periodo si è attuato un orario di lezioni </w:t>
      </w:r>
      <w:r w:rsidR="00BA2EB5">
        <w:rPr>
          <w:rFonts w:ascii="Arial" w:eastAsia="Arial" w:hAnsi="Arial" w:cs="Arial"/>
          <w:bCs/>
        </w:rPr>
        <w:t>a distanza</w:t>
      </w:r>
      <w:r w:rsidRPr="003307A7">
        <w:rPr>
          <w:rFonts w:ascii="Arial" w:eastAsia="Arial" w:hAnsi="Arial" w:cs="Arial"/>
          <w:bCs/>
        </w:rPr>
        <w:t xml:space="preserve"> </w:t>
      </w:r>
      <w:r w:rsidR="00BA2EB5">
        <w:rPr>
          <w:rFonts w:ascii="Arial" w:eastAsia="Arial" w:hAnsi="Arial" w:cs="Arial"/>
          <w:bCs/>
        </w:rPr>
        <w:t>in modalità sincrona e asincrona in tutte le discipline di insegnamento ma</w:t>
      </w:r>
      <w:r w:rsidRPr="003307A7">
        <w:rPr>
          <w:rFonts w:ascii="Arial" w:eastAsia="Arial" w:hAnsi="Arial" w:cs="Arial"/>
          <w:bCs/>
        </w:rPr>
        <w:t xml:space="preserve"> ridotto anche in base alla normativa sulla sicurezza sul lavoro con video terminali.</w:t>
      </w:r>
    </w:p>
    <w:p w14:paraId="1351E232" w14:textId="77777777" w:rsidR="00BA2EB5" w:rsidRDefault="00E5440A" w:rsidP="00C449C7">
      <w:pPr>
        <w:spacing w:before="280" w:after="280"/>
        <w:jc w:val="both"/>
        <w:rPr>
          <w:rFonts w:ascii="Arial" w:eastAsia="Arial" w:hAnsi="Arial" w:cs="Arial"/>
          <w:bCs/>
        </w:rPr>
      </w:pPr>
      <w:r w:rsidRPr="003307A7">
        <w:rPr>
          <w:rFonts w:ascii="Arial" w:eastAsia="Arial" w:hAnsi="Arial" w:cs="Arial"/>
          <w:bCs/>
        </w:rPr>
        <w:t>Per le verifiche scritte e orali sono state utilizzate le seguenti modalità</w:t>
      </w:r>
      <w:r w:rsidR="00BA2EB5">
        <w:rPr>
          <w:rFonts w:ascii="Arial" w:eastAsia="Arial" w:hAnsi="Arial" w:cs="Arial"/>
          <w:bCs/>
        </w:rPr>
        <w:t xml:space="preserve">: </w:t>
      </w:r>
    </w:p>
    <w:p w14:paraId="2845A105" w14:textId="090C92D6" w:rsidR="00EB5AF4" w:rsidRPr="00014B62" w:rsidRDefault="00BA2EB5" w:rsidP="00D93F6E">
      <w:pPr>
        <w:pStyle w:val="Paragrafoelenco"/>
        <w:numPr>
          <w:ilvl w:val="0"/>
          <w:numId w:val="22"/>
        </w:numPr>
        <w:spacing w:before="280" w:after="280"/>
        <w:jc w:val="both"/>
        <w:rPr>
          <w:rFonts w:ascii="Arial" w:eastAsia="Arial" w:hAnsi="Arial" w:cs="Arial"/>
          <w:bCs/>
        </w:rPr>
      </w:pPr>
      <w:r w:rsidRPr="00014B62">
        <w:rPr>
          <w:rFonts w:ascii="Arial" w:eastAsia="Arial" w:hAnsi="Arial" w:cs="Arial"/>
          <w:bCs/>
        </w:rPr>
        <w:t>colloqui orali</w:t>
      </w:r>
    </w:p>
    <w:p w14:paraId="4269C8ED" w14:textId="05E1F67A" w:rsidR="00BA2EB5" w:rsidRPr="00014B62" w:rsidRDefault="00BA2EB5" w:rsidP="00D93F6E">
      <w:pPr>
        <w:pStyle w:val="Paragrafoelenco"/>
        <w:numPr>
          <w:ilvl w:val="0"/>
          <w:numId w:val="22"/>
        </w:numPr>
        <w:spacing w:before="280" w:after="280"/>
        <w:jc w:val="both"/>
        <w:rPr>
          <w:rFonts w:ascii="Arial" w:eastAsia="Arial" w:hAnsi="Arial" w:cs="Arial"/>
          <w:bCs/>
        </w:rPr>
      </w:pPr>
      <w:r w:rsidRPr="00014B62">
        <w:rPr>
          <w:rFonts w:ascii="Arial" w:eastAsia="Arial" w:hAnsi="Arial" w:cs="Arial"/>
          <w:bCs/>
        </w:rPr>
        <w:t>test e verifiche scritte</w:t>
      </w:r>
    </w:p>
    <w:p w14:paraId="48B96842" w14:textId="401D1002" w:rsidR="00BA2EB5" w:rsidRPr="00014B62" w:rsidRDefault="00BA2EB5" w:rsidP="00D93F6E">
      <w:pPr>
        <w:pStyle w:val="Paragrafoelenco"/>
        <w:numPr>
          <w:ilvl w:val="0"/>
          <w:numId w:val="22"/>
        </w:numPr>
        <w:spacing w:before="280" w:after="280"/>
        <w:jc w:val="both"/>
        <w:rPr>
          <w:rFonts w:ascii="Arial" w:eastAsia="Arial" w:hAnsi="Arial" w:cs="Arial"/>
          <w:bCs/>
        </w:rPr>
      </w:pPr>
      <w:r w:rsidRPr="00014B62">
        <w:rPr>
          <w:rFonts w:ascii="Arial" w:eastAsia="Arial" w:hAnsi="Arial" w:cs="Arial"/>
          <w:bCs/>
        </w:rPr>
        <w:t>compiti di realtà</w:t>
      </w:r>
    </w:p>
    <w:p w14:paraId="35FBFF55" w14:textId="1E088F3A" w:rsidR="00BA2EB5" w:rsidRPr="00014B62" w:rsidRDefault="00BA2EB5" w:rsidP="00D93F6E">
      <w:pPr>
        <w:pStyle w:val="Paragrafoelenco"/>
        <w:numPr>
          <w:ilvl w:val="0"/>
          <w:numId w:val="22"/>
        </w:numPr>
        <w:spacing w:before="280" w:after="280"/>
        <w:jc w:val="both"/>
        <w:rPr>
          <w:rFonts w:ascii="Arial" w:eastAsia="Arial" w:hAnsi="Arial" w:cs="Arial"/>
          <w:bCs/>
        </w:rPr>
      </w:pPr>
      <w:r w:rsidRPr="00014B62">
        <w:rPr>
          <w:rFonts w:ascii="Arial" w:eastAsia="Arial" w:hAnsi="Arial" w:cs="Arial"/>
          <w:bCs/>
        </w:rPr>
        <w:t>elaborati di gruppo e/o individuali</w:t>
      </w:r>
    </w:p>
    <w:p w14:paraId="496B663B" w14:textId="257A0B47" w:rsidR="007B225D" w:rsidRPr="00014B62" w:rsidRDefault="007B225D" w:rsidP="00D93F6E">
      <w:pPr>
        <w:pStyle w:val="Paragrafoelenco"/>
        <w:numPr>
          <w:ilvl w:val="0"/>
          <w:numId w:val="22"/>
        </w:numPr>
        <w:spacing w:before="280" w:after="280"/>
        <w:jc w:val="both"/>
        <w:rPr>
          <w:rFonts w:ascii="Arial" w:eastAsia="Arial" w:hAnsi="Arial" w:cs="Arial"/>
          <w:bCs/>
        </w:rPr>
      </w:pPr>
      <w:r w:rsidRPr="00014B62">
        <w:rPr>
          <w:rFonts w:ascii="Arial" w:eastAsia="Arial" w:hAnsi="Arial" w:cs="Arial"/>
          <w:bCs/>
        </w:rPr>
        <w:t>altro</w:t>
      </w:r>
    </w:p>
    <w:p w14:paraId="73C266C5" w14:textId="560F7331" w:rsidR="00BA2EB5" w:rsidRDefault="00BA2EB5" w:rsidP="00BA2EB5">
      <w:pPr>
        <w:pStyle w:val="Paragrafoelenco"/>
        <w:spacing w:before="280" w:after="280"/>
        <w:ind w:left="780"/>
        <w:jc w:val="both"/>
        <w:rPr>
          <w:rFonts w:ascii="Times New Roman" w:eastAsia="Times New Roman" w:hAnsi="Times New Roman" w:cs="Times New Roman"/>
          <w:bCs/>
        </w:rPr>
      </w:pPr>
    </w:p>
    <w:p w14:paraId="44474C96" w14:textId="64F4593B" w:rsidR="00EB5AF4" w:rsidRDefault="002161A2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C</w:t>
      </w:r>
      <w:r w:rsidR="00E5440A">
        <w:rPr>
          <w:rFonts w:ascii="Arial" w:eastAsia="Arial" w:hAnsi="Arial" w:cs="Arial"/>
          <w:b/>
        </w:rPr>
        <w:t>OMPORTAMENTO durante l</w:t>
      </w:r>
      <w:r w:rsidR="00BA2EB5">
        <w:rPr>
          <w:rFonts w:ascii="Arial" w:eastAsia="Arial" w:hAnsi="Arial" w:cs="Arial"/>
          <w:b/>
        </w:rPr>
        <w:t>’</w:t>
      </w:r>
      <w:r w:rsidR="00E5440A">
        <w:rPr>
          <w:rFonts w:ascii="Arial" w:eastAsia="Arial" w:hAnsi="Arial" w:cs="Arial"/>
          <w:b/>
        </w:rPr>
        <w:t>attività di DAD</w:t>
      </w:r>
    </w:p>
    <w:p w14:paraId="7E51EE61" w14:textId="77777777" w:rsidR="00EB5AF4" w:rsidRDefault="00E5440A" w:rsidP="00D93F6E">
      <w:pPr>
        <w:numPr>
          <w:ilvl w:val="0"/>
          <w:numId w:val="5"/>
        </w:numPr>
        <w:spacing w:before="280"/>
        <w:jc w:val="both"/>
      </w:pPr>
      <w:r>
        <w:rPr>
          <w:rFonts w:ascii="Arial" w:eastAsia="Arial" w:hAnsi="Arial" w:cs="Arial"/>
        </w:rPr>
        <w:t>buono</w:t>
      </w:r>
    </w:p>
    <w:p w14:paraId="283301EA" w14:textId="77777777" w:rsidR="00EB5AF4" w:rsidRDefault="00E5440A" w:rsidP="00D93F6E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</w:rPr>
        <w:t>corretto</w:t>
      </w:r>
    </w:p>
    <w:p w14:paraId="47DD3F74" w14:textId="77777777" w:rsidR="00EB5AF4" w:rsidRDefault="00E5440A" w:rsidP="00D93F6E">
      <w:pPr>
        <w:numPr>
          <w:ilvl w:val="0"/>
          <w:numId w:val="5"/>
        </w:numPr>
        <w:spacing w:after="280"/>
        <w:jc w:val="both"/>
      </w:pPr>
      <w:r>
        <w:rPr>
          <w:rFonts w:ascii="Arial" w:eastAsia="Arial" w:hAnsi="Arial" w:cs="Arial"/>
        </w:rPr>
        <w:t>non sempre corretto</w:t>
      </w:r>
    </w:p>
    <w:p w14:paraId="0DD82FFE" w14:textId="70343C76" w:rsidR="00EB5AF4" w:rsidRDefault="00E5440A" w:rsidP="00C449C7">
      <w:pPr>
        <w:spacing w:before="280" w:after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INTERESSE E PARTECIPAZIONE durante l</w:t>
      </w:r>
      <w:r w:rsidR="00682268"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</w:rPr>
        <w:t>attività di DAD</w:t>
      </w:r>
    </w:p>
    <w:p w14:paraId="39B5D780" w14:textId="77777777" w:rsidR="00EB5AF4" w:rsidRDefault="00E5440A" w:rsidP="00D93F6E">
      <w:pPr>
        <w:numPr>
          <w:ilvl w:val="0"/>
          <w:numId w:val="3"/>
        </w:numPr>
        <w:spacing w:before="280"/>
        <w:jc w:val="both"/>
      </w:pPr>
      <w:r>
        <w:rPr>
          <w:rFonts w:ascii="Arial" w:eastAsia="Arial" w:hAnsi="Arial" w:cs="Arial"/>
        </w:rPr>
        <w:lastRenderedPageBreak/>
        <w:t>buon livello</w:t>
      </w:r>
    </w:p>
    <w:p w14:paraId="10191422" w14:textId="77777777" w:rsidR="00EB5AF4" w:rsidRDefault="00E5440A" w:rsidP="00D93F6E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livello accettabile</w:t>
      </w:r>
    </w:p>
    <w:p w14:paraId="2D260C88" w14:textId="77777777" w:rsidR="00EB5AF4" w:rsidRDefault="00E5440A" w:rsidP="00D93F6E">
      <w:pPr>
        <w:numPr>
          <w:ilvl w:val="0"/>
          <w:numId w:val="3"/>
        </w:numPr>
        <w:spacing w:after="280"/>
        <w:jc w:val="both"/>
      </w:pPr>
      <w:r>
        <w:rPr>
          <w:rFonts w:ascii="Arial" w:eastAsia="Arial" w:hAnsi="Arial" w:cs="Arial"/>
        </w:rPr>
        <w:t>livello insoddisfacente</w:t>
      </w:r>
    </w:p>
    <w:p w14:paraId="27BB8F61" w14:textId="7DB016E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  <w:b/>
        </w:rPr>
      </w:pPr>
      <w:r w:rsidRPr="002161A2">
        <w:rPr>
          <w:rFonts w:ascii="Arial" w:eastAsia="Arial" w:hAnsi="Arial" w:cs="Arial"/>
          <w:b/>
        </w:rPr>
        <w:t>POTENZIALITA’ evidenziate nella DAD</w:t>
      </w:r>
      <w:r w:rsidR="00C449C7">
        <w:rPr>
          <w:rFonts w:ascii="Arial" w:eastAsia="Arial" w:hAnsi="Arial" w:cs="Arial"/>
          <w:b/>
        </w:rPr>
        <w:t xml:space="preserve"> </w:t>
      </w:r>
    </w:p>
    <w:p w14:paraId="61784B23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qualità della discussione nella piattaforma e/o forum: </w:t>
      </w:r>
    </w:p>
    <w:p w14:paraId="5EE761D1" w14:textId="77777777" w:rsidR="00EB5AF4" w:rsidRDefault="00E5440A" w:rsidP="00D93F6E">
      <w:pPr>
        <w:numPr>
          <w:ilvl w:val="0"/>
          <w:numId w:val="3"/>
        </w:numPr>
        <w:spacing w:before="280"/>
        <w:jc w:val="both"/>
      </w:pPr>
      <w:r>
        <w:rPr>
          <w:rFonts w:ascii="Arial" w:eastAsia="Arial" w:hAnsi="Arial" w:cs="Arial"/>
        </w:rPr>
        <w:t>buon livello</w:t>
      </w:r>
    </w:p>
    <w:p w14:paraId="6DA0828A" w14:textId="77777777" w:rsidR="00EB5AF4" w:rsidRDefault="00E5440A" w:rsidP="00D93F6E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livello accettabile</w:t>
      </w:r>
    </w:p>
    <w:p w14:paraId="41BCCC63" w14:textId="77777777" w:rsidR="00EB5AF4" w:rsidRDefault="00E5440A" w:rsidP="00D93F6E">
      <w:pPr>
        <w:numPr>
          <w:ilvl w:val="0"/>
          <w:numId w:val="3"/>
        </w:numPr>
        <w:spacing w:after="280"/>
        <w:jc w:val="both"/>
      </w:pPr>
      <w:r>
        <w:rPr>
          <w:rFonts w:ascii="Arial" w:eastAsia="Arial" w:hAnsi="Arial" w:cs="Arial"/>
        </w:rPr>
        <w:t>livello insoddisfacente</w:t>
      </w:r>
    </w:p>
    <w:p w14:paraId="02F9CD4E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chiarezza espositiva</w:t>
      </w:r>
    </w:p>
    <w:p w14:paraId="4445ECEC" w14:textId="77777777" w:rsidR="00EB5AF4" w:rsidRDefault="00E5440A" w:rsidP="00D93F6E">
      <w:pPr>
        <w:numPr>
          <w:ilvl w:val="0"/>
          <w:numId w:val="3"/>
        </w:numPr>
        <w:spacing w:before="280"/>
        <w:jc w:val="both"/>
      </w:pPr>
      <w:r>
        <w:rPr>
          <w:rFonts w:ascii="Arial" w:eastAsia="Arial" w:hAnsi="Arial" w:cs="Arial"/>
        </w:rPr>
        <w:t>buon livello</w:t>
      </w:r>
    </w:p>
    <w:p w14:paraId="499EED6E" w14:textId="77777777" w:rsidR="00EB5AF4" w:rsidRDefault="00E5440A" w:rsidP="00D93F6E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livello accettabile</w:t>
      </w:r>
    </w:p>
    <w:p w14:paraId="710781AE" w14:textId="77777777" w:rsidR="00EB5AF4" w:rsidRDefault="00E5440A" w:rsidP="00D93F6E">
      <w:pPr>
        <w:numPr>
          <w:ilvl w:val="0"/>
          <w:numId w:val="3"/>
        </w:numPr>
        <w:spacing w:after="280"/>
        <w:jc w:val="both"/>
      </w:pPr>
      <w:r>
        <w:rPr>
          <w:rFonts w:ascii="Arial" w:eastAsia="Arial" w:hAnsi="Arial" w:cs="Arial"/>
        </w:rPr>
        <w:t>livello insoddisfacente</w:t>
      </w:r>
    </w:p>
    <w:p w14:paraId="4806DF8E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altro</w:t>
      </w:r>
    </w:p>
    <w:p w14:paraId="4ABB216D" w14:textId="77777777" w:rsidR="00EB5AF4" w:rsidRDefault="00EB5AF4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</w:p>
    <w:p w14:paraId="07FE4072" w14:textId="0B612F5A" w:rsidR="00EB5AF4" w:rsidRPr="00014B62" w:rsidRDefault="00E5440A" w:rsidP="00014B62">
      <w:pPr>
        <w:numPr>
          <w:ilvl w:val="0"/>
          <w:numId w:val="6"/>
        </w:numPr>
        <w:spacing w:before="280" w:after="280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014B62">
        <w:rPr>
          <w:rFonts w:ascii="Arial" w:eastAsia="Arial" w:hAnsi="Arial" w:cs="Arial"/>
          <w:b/>
        </w:rPr>
        <w:t>SITUAZIONE DELLA CLASSE E FASCE DI LIVELLO tenuto conto del periodo di DAD</w:t>
      </w:r>
    </w:p>
    <w:p w14:paraId="3FFB13D4" w14:textId="4F1CAFD8" w:rsidR="00EB5AF4" w:rsidRDefault="00014B62" w:rsidP="00C449C7">
      <w:pPr>
        <w:spacing w:before="28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Si rileva che la situazione finale della classe</w:t>
      </w:r>
    </w:p>
    <w:p w14:paraId="342A1908" w14:textId="0B4F55BB" w:rsidR="002161A2" w:rsidRPr="00014B62" w:rsidRDefault="00014B62" w:rsidP="00C449C7">
      <w:pPr>
        <w:spacing w:before="280" w:after="280"/>
        <w:jc w:val="both"/>
        <w:rPr>
          <w:rFonts w:ascii="Times New Roman" w:eastAsia="Times New Roman" w:hAnsi="Times New Roman" w:cs="Times New Roman"/>
          <w:bCs/>
        </w:rPr>
      </w:pPr>
      <w:r w:rsidRPr="00014B62">
        <w:rPr>
          <w:rFonts w:ascii="Arial" w:eastAsia="Arial" w:hAnsi="Arial" w:cs="Arial"/>
          <w:bCs/>
          <w:u w:val="single"/>
        </w:rPr>
        <w:t>p</w:t>
      </w:r>
      <w:r w:rsidR="002161A2" w:rsidRPr="00014B62">
        <w:rPr>
          <w:rFonts w:ascii="Arial" w:eastAsia="Arial" w:hAnsi="Arial" w:cs="Arial"/>
          <w:bCs/>
          <w:u w:val="single"/>
        </w:rPr>
        <w:t>er quanto riguarda il comportamento</w:t>
      </w:r>
    </w:p>
    <w:p w14:paraId="12C9991B" w14:textId="32581A72" w:rsidR="002161A2" w:rsidRDefault="002161A2" w:rsidP="00C449C7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78FB60E0" w14:textId="377210D0" w:rsidR="002161A2" w:rsidRDefault="002161A2" w:rsidP="00C449C7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399D9FAD" w14:textId="61E725A2" w:rsidR="002161A2" w:rsidRPr="00014B62" w:rsidRDefault="00014B62" w:rsidP="00C449C7">
      <w:pPr>
        <w:spacing w:before="280" w:after="280"/>
        <w:jc w:val="both"/>
        <w:rPr>
          <w:rFonts w:ascii="Arial" w:eastAsia="Arial" w:hAnsi="Arial" w:cs="Arial"/>
          <w:bCs/>
          <w:u w:val="single"/>
        </w:rPr>
      </w:pPr>
      <w:r w:rsidRPr="00014B62">
        <w:rPr>
          <w:rFonts w:ascii="Arial" w:eastAsia="Arial" w:hAnsi="Arial" w:cs="Arial"/>
          <w:bCs/>
          <w:u w:val="single"/>
        </w:rPr>
        <w:t>p</w:t>
      </w:r>
      <w:r w:rsidR="002161A2" w:rsidRPr="00014B62">
        <w:rPr>
          <w:rFonts w:ascii="Arial" w:eastAsia="Arial" w:hAnsi="Arial" w:cs="Arial"/>
          <w:bCs/>
          <w:u w:val="single"/>
        </w:rPr>
        <w:t>er quanto riguarda le competenze raggiunte</w:t>
      </w:r>
    </w:p>
    <w:p w14:paraId="7686600E" w14:textId="77777777" w:rsidR="002161A2" w:rsidRDefault="002161A2" w:rsidP="002161A2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29D9654A" w14:textId="610C8D82" w:rsidR="002161A2" w:rsidRDefault="002161A2" w:rsidP="00C449C7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4FADF161" w14:textId="458DD3B6" w:rsidR="00EB5AF4" w:rsidRPr="00014B62" w:rsidRDefault="00014B62" w:rsidP="00C449C7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14B62">
        <w:rPr>
          <w:rFonts w:ascii="Arial" w:eastAsia="Arial" w:hAnsi="Arial" w:cs="Arial"/>
          <w:b/>
          <w:bCs/>
          <w:u w:val="single"/>
        </w:rPr>
        <w:t>Al termine dell'anno, si possono individuare le seguenti fasce di livello</w:t>
      </w:r>
    </w:p>
    <w:p w14:paraId="5F11FC37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Fascia A </w:t>
      </w:r>
      <w:r>
        <w:rPr>
          <w:rFonts w:ascii="Arial" w:eastAsia="Arial" w:hAnsi="Arial" w:cs="Arial"/>
        </w:rPr>
        <w:t>(alta): alunni che hanno una buona preparazione di base, buone capacità di comprensione e rielaborazione e hanno dimostrato autonomia, partecipazione, impegno e interesse costante.</w:t>
      </w:r>
    </w:p>
    <w:p w14:paraId="5005ABFC" w14:textId="77777777" w:rsidR="00EB5AF4" w:rsidRDefault="00E5440A" w:rsidP="00D93F6E">
      <w:pPr>
        <w:numPr>
          <w:ilvl w:val="0"/>
          <w:numId w:val="16"/>
        </w:numPr>
        <w:spacing w:before="280"/>
        <w:jc w:val="both"/>
      </w:pPr>
      <w:r>
        <w:rPr>
          <w:rFonts w:ascii="Arial" w:eastAsia="Arial" w:hAnsi="Arial" w:cs="Arial"/>
        </w:rPr>
        <w:t>nessuno</w:t>
      </w:r>
    </w:p>
    <w:p w14:paraId="04A3D2DE" w14:textId="77777777" w:rsidR="00EB5AF4" w:rsidRDefault="00E5440A" w:rsidP="00D93F6E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alcuni</w:t>
      </w:r>
    </w:p>
    <w:p w14:paraId="1BDD4CD7" w14:textId="77777777" w:rsidR="00EB5AF4" w:rsidRDefault="00E5440A" w:rsidP="00D93F6E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</w:rPr>
        <w:t>la maggior parte</w:t>
      </w:r>
    </w:p>
    <w:p w14:paraId="13D9A4CE" w14:textId="77777777" w:rsidR="00EB5AF4" w:rsidRDefault="00E5440A" w:rsidP="00D93F6E">
      <w:pPr>
        <w:numPr>
          <w:ilvl w:val="0"/>
          <w:numId w:val="16"/>
        </w:numPr>
        <w:spacing w:after="280"/>
        <w:jc w:val="both"/>
      </w:pPr>
      <w:r>
        <w:rPr>
          <w:rFonts w:ascii="Arial" w:eastAsia="Arial" w:hAnsi="Arial" w:cs="Arial"/>
        </w:rPr>
        <w:t>tutti</w:t>
      </w:r>
    </w:p>
    <w:p w14:paraId="1F943E5E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lastRenderedPageBreak/>
        <w:t>Fascia B </w:t>
      </w:r>
      <w:r>
        <w:rPr>
          <w:rFonts w:ascii="Arial" w:eastAsia="Arial" w:hAnsi="Arial" w:cs="Arial"/>
        </w:rPr>
        <w:t>(media): alunni che hanno globalmente una discreta preparazione di base e hanno dimostrato partecipazione, impegno e interesse abbastanza costante.</w:t>
      </w:r>
    </w:p>
    <w:p w14:paraId="15295339" w14:textId="77777777" w:rsidR="00EB5AF4" w:rsidRDefault="00E5440A" w:rsidP="00D93F6E">
      <w:pPr>
        <w:numPr>
          <w:ilvl w:val="0"/>
          <w:numId w:val="12"/>
        </w:numPr>
        <w:spacing w:before="280"/>
        <w:jc w:val="both"/>
      </w:pPr>
      <w:r>
        <w:rPr>
          <w:rFonts w:ascii="Arial" w:eastAsia="Arial" w:hAnsi="Arial" w:cs="Arial"/>
        </w:rPr>
        <w:t>nessuno</w:t>
      </w:r>
    </w:p>
    <w:p w14:paraId="6D6A7896" w14:textId="77777777" w:rsidR="00EB5AF4" w:rsidRDefault="00E5440A" w:rsidP="00D93F6E">
      <w:pPr>
        <w:numPr>
          <w:ilvl w:val="0"/>
          <w:numId w:val="12"/>
        </w:numPr>
        <w:jc w:val="both"/>
      </w:pPr>
      <w:r>
        <w:rPr>
          <w:rFonts w:ascii="Arial" w:eastAsia="Arial" w:hAnsi="Arial" w:cs="Arial"/>
        </w:rPr>
        <w:t>alcuni</w:t>
      </w:r>
    </w:p>
    <w:p w14:paraId="28A10C41" w14:textId="77777777" w:rsidR="00EB5AF4" w:rsidRDefault="00E5440A" w:rsidP="00D93F6E">
      <w:pPr>
        <w:numPr>
          <w:ilvl w:val="0"/>
          <w:numId w:val="12"/>
        </w:numPr>
        <w:jc w:val="both"/>
      </w:pPr>
      <w:r>
        <w:rPr>
          <w:rFonts w:ascii="Arial" w:eastAsia="Arial" w:hAnsi="Arial" w:cs="Arial"/>
        </w:rPr>
        <w:t>la maggior parte</w:t>
      </w:r>
    </w:p>
    <w:p w14:paraId="455FD388" w14:textId="77777777" w:rsidR="00EB5AF4" w:rsidRDefault="00E5440A" w:rsidP="00D93F6E">
      <w:pPr>
        <w:numPr>
          <w:ilvl w:val="0"/>
          <w:numId w:val="12"/>
        </w:numPr>
        <w:spacing w:after="280"/>
        <w:jc w:val="both"/>
      </w:pPr>
      <w:r>
        <w:rPr>
          <w:rFonts w:ascii="Arial" w:eastAsia="Arial" w:hAnsi="Arial" w:cs="Arial"/>
        </w:rPr>
        <w:t>tutti</w:t>
      </w:r>
    </w:p>
    <w:p w14:paraId="0842F1E9" w14:textId="6A4B65AD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Fascia C </w:t>
      </w:r>
      <w:r>
        <w:rPr>
          <w:rFonts w:ascii="Arial" w:eastAsia="Arial" w:hAnsi="Arial" w:cs="Arial"/>
        </w:rPr>
        <w:t>(medio-bassa): alunni che hanno una preparazione di base quasi sufficiente e/o hanno dimostrato impegno ed interesse non sempre costanti o settoriali.</w:t>
      </w:r>
    </w:p>
    <w:p w14:paraId="0B472188" w14:textId="77777777" w:rsidR="00EB5AF4" w:rsidRDefault="00E5440A" w:rsidP="00D93F6E">
      <w:pPr>
        <w:numPr>
          <w:ilvl w:val="0"/>
          <w:numId w:val="14"/>
        </w:numPr>
        <w:spacing w:before="280"/>
        <w:jc w:val="both"/>
      </w:pPr>
      <w:r>
        <w:rPr>
          <w:rFonts w:ascii="Arial" w:eastAsia="Arial" w:hAnsi="Arial" w:cs="Arial"/>
        </w:rPr>
        <w:t>nessuno</w:t>
      </w:r>
    </w:p>
    <w:p w14:paraId="42DE267D" w14:textId="77777777" w:rsidR="00EB5AF4" w:rsidRDefault="00E5440A" w:rsidP="00D93F6E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alcuni</w:t>
      </w:r>
    </w:p>
    <w:p w14:paraId="5F775935" w14:textId="77777777" w:rsidR="00EB5AF4" w:rsidRDefault="00E5440A" w:rsidP="00D93F6E">
      <w:pPr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la maggior parte</w:t>
      </w:r>
    </w:p>
    <w:p w14:paraId="00A63141" w14:textId="77777777" w:rsidR="00EB5AF4" w:rsidRDefault="00E5440A" w:rsidP="00D93F6E">
      <w:pPr>
        <w:numPr>
          <w:ilvl w:val="0"/>
          <w:numId w:val="14"/>
        </w:numPr>
        <w:spacing w:after="280"/>
        <w:jc w:val="both"/>
      </w:pPr>
      <w:r>
        <w:rPr>
          <w:rFonts w:ascii="Arial" w:eastAsia="Arial" w:hAnsi="Arial" w:cs="Arial"/>
        </w:rPr>
        <w:t>tutti</w:t>
      </w:r>
    </w:p>
    <w:p w14:paraId="02BC4CC7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Fascia D </w:t>
      </w:r>
      <w:r>
        <w:rPr>
          <w:rFonts w:ascii="Arial" w:eastAsia="Arial" w:hAnsi="Arial" w:cs="Arial"/>
        </w:rPr>
        <w:t>(non sufficiente): alunni che hanno una preparazione di base lacunosa e hanno dimostrato impegno non costante e/o interesse superficiale.</w:t>
      </w:r>
    </w:p>
    <w:p w14:paraId="0CDA30AF" w14:textId="77777777" w:rsidR="00EB5AF4" w:rsidRDefault="00E5440A" w:rsidP="00D93F6E">
      <w:pPr>
        <w:numPr>
          <w:ilvl w:val="0"/>
          <w:numId w:val="11"/>
        </w:numPr>
        <w:spacing w:before="280"/>
        <w:jc w:val="both"/>
      </w:pPr>
      <w:r>
        <w:rPr>
          <w:rFonts w:ascii="Arial" w:eastAsia="Arial" w:hAnsi="Arial" w:cs="Arial"/>
        </w:rPr>
        <w:t>nessuno</w:t>
      </w:r>
    </w:p>
    <w:p w14:paraId="298A6601" w14:textId="77777777" w:rsidR="00EB5AF4" w:rsidRDefault="00E5440A" w:rsidP="00D93F6E">
      <w:pPr>
        <w:numPr>
          <w:ilvl w:val="0"/>
          <w:numId w:val="11"/>
        </w:numPr>
        <w:jc w:val="both"/>
      </w:pPr>
      <w:r>
        <w:rPr>
          <w:rFonts w:ascii="Arial" w:eastAsia="Arial" w:hAnsi="Arial" w:cs="Arial"/>
        </w:rPr>
        <w:t>alcuni</w:t>
      </w:r>
    </w:p>
    <w:p w14:paraId="3D77F6F2" w14:textId="77777777" w:rsidR="00EB5AF4" w:rsidRDefault="00E5440A" w:rsidP="00D93F6E">
      <w:pPr>
        <w:numPr>
          <w:ilvl w:val="0"/>
          <w:numId w:val="11"/>
        </w:numPr>
        <w:spacing w:after="280"/>
        <w:jc w:val="both"/>
      </w:pPr>
      <w:r>
        <w:rPr>
          <w:rFonts w:ascii="Arial" w:eastAsia="Arial" w:hAnsi="Arial" w:cs="Arial"/>
        </w:rPr>
        <w:t>molti</w:t>
      </w:r>
    </w:p>
    <w:p w14:paraId="1E21A6EC" w14:textId="68513B0D" w:rsidR="00EB5AF4" w:rsidRPr="00014B62" w:rsidRDefault="00E5440A" w:rsidP="00014B62">
      <w:pPr>
        <w:pStyle w:val="Paragrafoelenco"/>
        <w:numPr>
          <w:ilvl w:val="0"/>
          <w:numId w:val="6"/>
        </w:numPr>
        <w:spacing w:before="280" w:after="280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014B62">
        <w:rPr>
          <w:rFonts w:ascii="Arial" w:eastAsia="Arial" w:hAnsi="Arial" w:cs="Arial"/>
          <w:b/>
        </w:rPr>
        <w:t>RECUPERO E POTENZIAMENTO</w:t>
      </w:r>
    </w:p>
    <w:p w14:paraId="0C0D752B" w14:textId="14507DE4" w:rsidR="00EB5AF4" w:rsidRDefault="00014B62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Per il recupero sono stati effettuati:</w:t>
      </w:r>
    </w:p>
    <w:p w14:paraId="7B54A665" w14:textId="77777777" w:rsidR="00EB5AF4" w:rsidRDefault="00E5440A" w:rsidP="00D93F6E">
      <w:pPr>
        <w:numPr>
          <w:ilvl w:val="0"/>
          <w:numId w:val="7"/>
        </w:numPr>
        <w:spacing w:before="280"/>
        <w:jc w:val="both"/>
      </w:pPr>
      <w:r>
        <w:rPr>
          <w:rFonts w:ascii="Arial" w:eastAsia="Arial" w:hAnsi="Arial" w:cs="Arial"/>
        </w:rPr>
        <w:t>interventi in itinere secondo le modalità stabilite nei piani di lavoro individuali  </w:t>
      </w:r>
    </w:p>
    <w:p w14:paraId="79805E3C" w14:textId="76263CED" w:rsidR="00EB5AF4" w:rsidRDefault="00CD2573" w:rsidP="00D93F6E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 xml:space="preserve">sportelli e </w:t>
      </w:r>
      <w:r w:rsidR="00E5440A">
        <w:rPr>
          <w:rFonts w:ascii="Arial" w:eastAsia="Arial" w:hAnsi="Arial" w:cs="Arial"/>
        </w:rPr>
        <w:t>corsi extra-curricolari in orario pomeridiano</w:t>
      </w:r>
    </w:p>
    <w:p w14:paraId="4CAC1337" w14:textId="3C679D70" w:rsidR="00EB5AF4" w:rsidRPr="00CD2573" w:rsidRDefault="00E5440A" w:rsidP="00D93F6E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periodo di sospensione dei programmi per recupero e potenziamento</w:t>
      </w:r>
    </w:p>
    <w:p w14:paraId="6E0FA60E" w14:textId="7863CD4A" w:rsidR="00CD2573" w:rsidRPr="00CD2573" w:rsidRDefault="00CD2573" w:rsidP="00D93F6E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corsi di recupero o sportelli on-line</w:t>
      </w:r>
    </w:p>
    <w:p w14:paraId="27C77A5C" w14:textId="6E932359" w:rsidR="00CD2573" w:rsidRDefault="00CD2573" w:rsidP="00D93F6E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peer tutoring anche in modalità a distanza</w:t>
      </w:r>
    </w:p>
    <w:p w14:paraId="006A02B8" w14:textId="77777777" w:rsidR="00EB5AF4" w:rsidRDefault="00E5440A" w:rsidP="00D93F6E">
      <w:pPr>
        <w:numPr>
          <w:ilvl w:val="0"/>
          <w:numId w:val="7"/>
        </w:numPr>
        <w:spacing w:after="280"/>
        <w:jc w:val="both"/>
      </w:pPr>
      <w:r>
        <w:rPr>
          <w:rFonts w:ascii="Arial" w:eastAsia="Arial" w:hAnsi="Arial" w:cs="Arial"/>
        </w:rPr>
        <w:t>altro</w:t>
      </w:r>
    </w:p>
    <w:p w14:paraId="31E99EB5" w14:textId="730B2666" w:rsidR="00EB5AF4" w:rsidRPr="00014B62" w:rsidRDefault="00E5440A" w:rsidP="00014B62">
      <w:pPr>
        <w:pStyle w:val="Paragrafoelenco"/>
        <w:numPr>
          <w:ilvl w:val="0"/>
          <w:numId w:val="6"/>
        </w:numPr>
        <w:spacing w:before="280" w:after="280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014B62">
        <w:rPr>
          <w:rFonts w:ascii="Arial" w:eastAsia="Arial" w:hAnsi="Arial" w:cs="Arial"/>
          <w:b/>
        </w:rPr>
        <w:t>VERIFICHE E VALUTAZIONI</w:t>
      </w:r>
    </w:p>
    <w:p w14:paraId="1BAABDC1" w14:textId="77777777" w:rsidR="0093619A" w:rsidRDefault="00E5440A" w:rsidP="0093619A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verifiche sono state sistematiche e coerenti, collocate al termine di ogni unità di lavoro e adeguate a quanto proposto. Sono state attuate con modalità diverse come stabilito nei dipartimenti e nel Collegio Docenti, così da rilevare i livelli di conoscenze, abilità e competenze attivate.</w:t>
      </w:r>
    </w:p>
    <w:p w14:paraId="0E54AF89" w14:textId="0D94F4B5" w:rsidR="00EB5AF4" w:rsidRPr="0093619A" w:rsidRDefault="0093619A" w:rsidP="0093619A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93619A"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</w:rPr>
        <w:t xml:space="preserve"> </w:t>
      </w:r>
      <w:r w:rsidR="00014B62">
        <w:rPr>
          <w:rFonts w:ascii="Arial" w:eastAsia="Arial" w:hAnsi="Arial" w:cs="Arial"/>
        </w:rPr>
        <w:tab/>
      </w:r>
      <w:r w:rsidR="00E5440A" w:rsidRPr="0093619A">
        <w:rPr>
          <w:rFonts w:ascii="Arial" w:eastAsia="Arial" w:hAnsi="Arial" w:cs="Arial"/>
          <w:b/>
        </w:rPr>
        <w:t xml:space="preserve">RAPPORTI CON LE FAMIGLIE (durante tutto </w:t>
      </w:r>
      <w:proofErr w:type="spellStart"/>
      <w:r w:rsidR="00E5440A" w:rsidRPr="0093619A">
        <w:rPr>
          <w:rFonts w:ascii="Arial" w:eastAsia="Arial" w:hAnsi="Arial" w:cs="Arial"/>
          <w:b/>
        </w:rPr>
        <w:t>l’a.s.</w:t>
      </w:r>
      <w:proofErr w:type="spellEnd"/>
      <w:r w:rsidR="00E5440A" w:rsidRPr="0093619A">
        <w:rPr>
          <w:rFonts w:ascii="Arial" w:eastAsia="Arial" w:hAnsi="Arial" w:cs="Arial"/>
          <w:b/>
        </w:rPr>
        <w:t xml:space="preserve"> sia in presenza che DAD)</w:t>
      </w:r>
    </w:p>
    <w:p w14:paraId="61DEDFB4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Sono stati mediamente</w:t>
      </w:r>
    </w:p>
    <w:p w14:paraId="3E38DA6D" w14:textId="77777777" w:rsidR="00EB5AF4" w:rsidRDefault="00E5440A" w:rsidP="00D93F6E">
      <w:pPr>
        <w:numPr>
          <w:ilvl w:val="0"/>
          <w:numId w:val="13"/>
        </w:numPr>
        <w:spacing w:before="280"/>
        <w:jc w:val="both"/>
      </w:pPr>
      <w:r>
        <w:rPr>
          <w:rFonts w:ascii="Arial" w:eastAsia="Arial" w:hAnsi="Arial" w:cs="Arial"/>
        </w:rPr>
        <w:t>regolari e costanti</w:t>
      </w:r>
    </w:p>
    <w:p w14:paraId="26205FDD" w14:textId="77777777" w:rsidR="00EB5AF4" w:rsidRDefault="00E5440A" w:rsidP="00D93F6E">
      <w:pPr>
        <w:numPr>
          <w:ilvl w:val="0"/>
          <w:numId w:val="13"/>
        </w:numPr>
        <w:jc w:val="both"/>
      </w:pPr>
      <w:r>
        <w:rPr>
          <w:rFonts w:ascii="Arial" w:eastAsia="Arial" w:hAnsi="Arial" w:cs="Arial"/>
        </w:rPr>
        <w:t>discontinui</w:t>
      </w:r>
    </w:p>
    <w:p w14:paraId="430A7A13" w14:textId="77777777" w:rsidR="00EB5AF4" w:rsidRDefault="00E5440A" w:rsidP="00D93F6E">
      <w:pPr>
        <w:numPr>
          <w:ilvl w:val="0"/>
          <w:numId w:val="13"/>
        </w:numPr>
        <w:jc w:val="both"/>
      </w:pPr>
      <w:r>
        <w:rPr>
          <w:rFonts w:ascii="Arial" w:eastAsia="Arial" w:hAnsi="Arial" w:cs="Arial"/>
        </w:rPr>
        <w:t>scarsi</w:t>
      </w:r>
    </w:p>
    <w:p w14:paraId="03FA0E1D" w14:textId="77777777" w:rsidR="00EB5AF4" w:rsidRDefault="00E5440A" w:rsidP="00D93F6E">
      <w:pPr>
        <w:numPr>
          <w:ilvl w:val="0"/>
          <w:numId w:val="13"/>
        </w:numPr>
        <w:spacing w:after="280"/>
        <w:jc w:val="both"/>
      </w:pPr>
      <w:r>
        <w:rPr>
          <w:rFonts w:ascii="Arial" w:eastAsia="Arial" w:hAnsi="Arial" w:cs="Arial"/>
        </w:rPr>
        <w:t>esclusivamente in occasione delle udienze generali</w:t>
      </w:r>
    </w:p>
    <w:p w14:paraId="22C64063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Nei colloqui generali si è registrata una presenza</w:t>
      </w:r>
    </w:p>
    <w:p w14:paraId="2AA0ECA9" w14:textId="77777777" w:rsidR="00EB5AF4" w:rsidRDefault="00E5440A" w:rsidP="00D93F6E">
      <w:pPr>
        <w:numPr>
          <w:ilvl w:val="0"/>
          <w:numId w:val="15"/>
        </w:numPr>
        <w:spacing w:before="280"/>
        <w:jc w:val="both"/>
      </w:pPr>
      <w:r>
        <w:rPr>
          <w:rFonts w:ascii="Arial" w:eastAsia="Arial" w:hAnsi="Arial" w:cs="Arial"/>
        </w:rPr>
        <w:lastRenderedPageBreak/>
        <w:t>molto alta</w:t>
      </w:r>
    </w:p>
    <w:p w14:paraId="7AA3C8F0" w14:textId="77777777" w:rsidR="00EB5AF4" w:rsidRDefault="00E5440A" w:rsidP="00D93F6E">
      <w:pPr>
        <w:numPr>
          <w:ilvl w:val="0"/>
          <w:numId w:val="15"/>
        </w:numPr>
        <w:jc w:val="both"/>
      </w:pPr>
      <w:r>
        <w:rPr>
          <w:rFonts w:ascii="Arial" w:eastAsia="Arial" w:hAnsi="Arial" w:cs="Arial"/>
        </w:rPr>
        <w:t>alta</w:t>
      </w:r>
    </w:p>
    <w:p w14:paraId="78608C34" w14:textId="77777777" w:rsidR="00EB5AF4" w:rsidRDefault="00E5440A" w:rsidP="00D93F6E">
      <w:pPr>
        <w:numPr>
          <w:ilvl w:val="0"/>
          <w:numId w:val="15"/>
        </w:numPr>
        <w:spacing w:after="280"/>
        <w:jc w:val="both"/>
      </w:pPr>
      <w:r>
        <w:rPr>
          <w:rFonts w:ascii="Arial" w:eastAsia="Arial" w:hAnsi="Arial" w:cs="Arial"/>
        </w:rPr>
        <w:t>bassa</w:t>
      </w:r>
    </w:p>
    <w:p w14:paraId="2AEFB22F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In caso di convocazioni, i genitori si sono presentati:</w:t>
      </w:r>
    </w:p>
    <w:p w14:paraId="48938253" w14:textId="77777777" w:rsidR="00EB5AF4" w:rsidRDefault="00E5440A" w:rsidP="00D93F6E">
      <w:pPr>
        <w:numPr>
          <w:ilvl w:val="0"/>
          <w:numId w:val="20"/>
        </w:numPr>
        <w:spacing w:before="280"/>
        <w:jc w:val="both"/>
      </w:pPr>
      <w:r>
        <w:rPr>
          <w:rFonts w:ascii="Arial" w:eastAsia="Arial" w:hAnsi="Arial" w:cs="Arial"/>
        </w:rPr>
        <w:t>sollecitamente</w:t>
      </w:r>
    </w:p>
    <w:p w14:paraId="5DFB8E68" w14:textId="77777777" w:rsidR="00EB5AF4" w:rsidRDefault="00E5440A" w:rsidP="00D93F6E">
      <w:pPr>
        <w:numPr>
          <w:ilvl w:val="0"/>
          <w:numId w:val="20"/>
        </w:numPr>
        <w:jc w:val="both"/>
      </w:pPr>
      <w:r>
        <w:rPr>
          <w:rFonts w:ascii="Arial" w:eastAsia="Arial" w:hAnsi="Arial" w:cs="Arial"/>
        </w:rPr>
        <w:t>con difficoltà</w:t>
      </w:r>
    </w:p>
    <w:p w14:paraId="169306F9" w14:textId="77777777" w:rsidR="00EB5AF4" w:rsidRDefault="00E5440A" w:rsidP="00D93F6E">
      <w:pPr>
        <w:numPr>
          <w:ilvl w:val="0"/>
          <w:numId w:val="20"/>
        </w:numPr>
        <w:jc w:val="both"/>
      </w:pPr>
      <w:r>
        <w:rPr>
          <w:rFonts w:ascii="Arial" w:eastAsia="Arial" w:hAnsi="Arial" w:cs="Arial"/>
        </w:rPr>
        <w:t>raramente</w:t>
      </w:r>
    </w:p>
    <w:p w14:paraId="217F341C" w14:textId="77777777" w:rsidR="00EB5AF4" w:rsidRDefault="00E5440A" w:rsidP="00D93F6E">
      <w:pPr>
        <w:numPr>
          <w:ilvl w:val="0"/>
          <w:numId w:val="20"/>
        </w:numPr>
        <w:spacing w:after="280"/>
        <w:jc w:val="both"/>
      </w:pPr>
      <w:r>
        <w:rPr>
          <w:rFonts w:ascii="Arial" w:eastAsia="Arial" w:hAnsi="Arial" w:cs="Arial"/>
        </w:rPr>
        <w:t>mai</w:t>
      </w:r>
    </w:p>
    <w:p w14:paraId="1138D5A0" w14:textId="45CE697E" w:rsidR="00014B62" w:rsidRDefault="00014B62" w:rsidP="001231BD">
      <w:pPr>
        <w:spacing w:before="28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</w:t>
      </w:r>
    </w:p>
    <w:p w14:paraId="52FAA625" w14:textId="3790CD57" w:rsidR="00014B62" w:rsidRPr="00014B62" w:rsidRDefault="00014B62" w:rsidP="00014B62">
      <w:pPr>
        <w:spacing w:before="28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​</w:t>
      </w:r>
      <w:r w:rsidRPr="00BA2EB5">
        <w:rPr>
          <w:rFonts w:ascii="Arial" w:eastAsia="Arial" w:hAnsi="Arial" w:cs="Arial"/>
          <w:b/>
          <w:color w:val="000000" w:themeColor="text1"/>
          <w:u w:val="single"/>
        </w:rPr>
        <w:t>PIANO DI INTEGRAZIONE DEGLI APPRENDIMENTI (PER LE SOLE CLASSI INTERMEDIE)</w:t>
      </w:r>
    </w:p>
    <w:p w14:paraId="74C4A8F0" w14:textId="77777777" w:rsidR="00014B62" w:rsidRDefault="00014B62" w:rsidP="00014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3F75EC">
        <w:rPr>
          <w:rFonts w:ascii="Arial" w:eastAsia="Arial" w:hAnsi="Arial" w:cs="Arial"/>
          <w:bCs/>
          <w:color w:val="000000" w:themeColor="text1"/>
        </w:rPr>
        <w:t xml:space="preserve">I docenti del </w:t>
      </w:r>
      <w:proofErr w:type="spellStart"/>
      <w:r w:rsidRPr="003F75EC">
        <w:rPr>
          <w:rFonts w:ascii="Arial" w:eastAsia="Arial" w:hAnsi="Arial" w:cs="Arial"/>
          <w:bCs/>
          <w:color w:val="000000" w:themeColor="text1"/>
        </w:rPr>
        <w:t>C.d.</w:t>
      </w:r>
      <w:r>
        <w:rPr>
          <w:rFonts w:ascii="Arial" w:eastAsia="Arial" w:hAnsi="Arial" w:cs="Arial"/>
          <w:bCs/>
          <w:color w:val="000000" w:themeColor="text1"/>
        </w:rPr>
        <w:t>C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. </w:t>
      </w:r>
      <w:r w:rsidRPr="003F75EC">
        <w:rPr>
          <w:rFonts w:ascii="Arial" w:eastAsia="Arial" w:hAnsi="Arial" w:cs="Arial"/>
          <w:bCs/>
          <w:color w:val="000000" w:themeColor="text1"/>
        </w:rPr>
        <w:t>individuano le attività didattiche non svolte rispetto alle progettazioni di inizio anno e i correlati obiettivi di apprendimento e li inseriscono nel Piano di Integrazione degli Apprendimenti (PIA) allegato al presente verbale.</w:t>
      </w:r>
    </w:p>
    <w:p w14:paraId="3791F4AD" w14:textId="77777777" w:rsidR="00014B62" w:rsidRPr="00D510A0" w:rsidRDefault="00014B62" w:rsidP="00014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E</w:t>
      </w:r>
      <w:r w:rsidRPr="00D510A0">
        <w:rPr>
          <w:rFonts w:ascii="Arial" w:eastAsia="Arial" w:hAnsi="Arial" w:cs="Arial"/>
          <w:bCs/>
          <w:color w:val="000000" w:themeColor="text1"/>
        </w:rPr>
        <w:t>ventuali ulteriori osservazioni:</w:t>
      </w:r>
    </w:p>
    <w:p w14:paraId="7564637E" w14:textId="77777777" w:rsidR="00014B62" w:rsidRPr="00D510A0" w:rsidRDefault="00014B62" w:rsidP="00014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D510A0">
        <w:rPr>
          <w:rFonts w:ascii="Arial" w:eastAsia="Arial" w:hAnsi="Arial" w:cs="Arial"/>
          <w:bCs/>
          <w:color w:val="000000" w:themeColor="text1"/>
        </w:rPr>
        <w:t>__________________________________________________________________</w:t>
      </w:r>
    </w:p>
    <w:p w14:paraId="2749C007" w14:textId="77777777" w:rsidR="00014B62" w:rsidRPr="00D510A0" w:rsidRDefault="00014B62" w:rsidP="00014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D510A0">
        <w:rPr>
          <w:rFonts w:ascii="Arial" w:eastAsia="Arial" w:hAnsi="Arial" w:cs="Arial"/>
          <w:bCs/>
          <w:color w:val="000000" w:themeColor="text1"/>
        </w:rPr>
        <w:t>__________________________________________________________________</w:t>
      </w:r>
    </w:p>
    <w:p w14:paraId="17FCF026" w14:textId="672E3476" w:rsidR="00014B62" w:rsidRDefault="00014B62" w:rsidP="001231BD">
      <w:pPr>
        <w:spacing w:before="28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</w:t>
      </w:r>
    </w:p>
    <w:p w14:paraId="0AD8103C" w14:textId="5FF75E29" w:rsidR="00014B62" w:rsidRDefault="00014B62" w:rsidP="00014B62">
      <w:pPr>
        <w:spacing w:before="280" w:after="280"/>
        <w:jc w:val="both"/>
        <w:rPr>
          <w:rFonts w:ascii="Arial" w:eastAsia="Arial" w:hAnsi="Arial" w:cs="Arial"/>
          <w:bCs/>
        </w:rPr>
      </w:pPr>
      <w:r w:rsidRPr="001231BD">
        <w:rPr>
          <w:rFonts w:ascii="Arial" w:eastAsia="Arial" w:hAnsi="Arial" w:cs="Arial"/>
          <w:bCs/>
        </w:rPr>
        <w:t xml:space="preserve">Il Consiglio di classe </w:t>
      </w:r>
      <w:r>
        <w:rPr>
          <w:rFonts w:ascii="Arial" w:eastAsia="Arial" w:hAnsi="Arial" w:cs="Arial"/>
          <w:bCs/>
        </w:rPr>
        <w:t>procede quindi ad analizzare il comportamento dei singoli alunni attribuendo a ciascuno il voto di comportamento come riportato nella seguente tabella.</w:t>
      </w:r>
    </w:p>
    <w:p w14:paraId="7B7BA657" w14:textId="13289C32" w:rsidR="001231BD" w:rsidRPr="001231BD" w:rsidRDefault="001231BD" w:rsidP="001231BD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1231BD">
        <w:rPr>
          <w:rFonts w:ascii="Arial" w:eastAsia="Arial" w:hAnsi="Arial" w:cs="Arial"/>
          <w:b/>
          <w:u w:val="single"/>
        </w:rPr>
        <w:t>PROSPETTO VOTI DI COMPORTAMENTO comprensivo dell’attività DAD</w:t>
      </w:r>
    </w:p>
    <w:tbl>
      <w:tblPr>
        <w:tblStyle w:val="a3"/>
        <w:tblW w:w="294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624"/>
        <w:gridCol w:w="1186"/>
      </w:tblGrid>
      <w:tr w:rsidR="001231BD" w14:paraId="27C38AD7" w14:textId="77777777" w:rsidTr="00793375">
        <w:trPr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9600D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Studente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A3B8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Voto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3B13E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Indicatori</w:t>
            </w:r>
          </w:p>
        </w:tc>
      </w:tr>
      <w:tr w:rsidR="001231BD" w14:paraId="193E5016" w14:textId="77777777" w:rsidTr="00793375">
        <w:trPr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2227D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DAB8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09F5B" w14:textId="77777777" w:rsidR="001231BD" w:rsidRDefault="001231BD" w:rsidP="007933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395870" w14:textId="77777777" w:rsidR="00492FBA" w:rsidRDefault="00492FBA" w:rsidP="00492FBA">
      <w:pPr>
        <w:spacing w:before="280" w:after="280"/>
        <w:jc w:val="both"/>
        <w:rPr>
          <w:rFonts w:ascii="Arial" w:eastAsia="Arial" w:hAnsi="Arial" w:cs="Arial"/>
          <w:bCs/>
        </w:rPr>
      </w:pPr>
    </w:p>
    <w:p w14:paraId="2BDF50ED" w14:textId="72B40096" w:rsidR="00492FBA" w:rsidRPr="001231BD" w:rsidRDefault="00492FBA" w:rsidP="00492FBA">
      <w:pPr>
        <w:spacing w:before="280" w:after="280"/>
        <w:jc w:val="both"/>
        <w:rPr>
          <w:rFonts w:ascii="Arial" w:eastAsia="Arial" w:hAnsi="Arial" w:cs="Arial"/>
          <w:bCs/>
        </w:rPr>
      </w:pPr>
      <w:r w:rsidRPr="001231BD">
        <w:rPr>
          <w:rFonts w:ascii="Arial" w:eastAsia="Arial" w:hAnsi="Arial" w:cs="Arial"/>
          <w:bCs/>
        </w:rPr>
        <w:t xml:space="preserve">Il Consiglio di classe </w:t>
      </w:r>
      <w:r w:rsidR="00014B62">
        <w:rPr>
          <w:rFonts w:ascii="Arial" w:eastAsia="Arial" w:hAnsi="Arial" w:cs="Arial"/>
          <w:bCs/>
        </w:rPr>
        <w:t xml:space="preserve">procede quindi ad </w:t>
      </w:r>
      <w:r>
        <w:rPr>
          <w:rFonts w:ascii="Arial" w:eastAsia="Arial" w:hAnsi="Arial" w:cs="Arial"/>
          <w:bCs/>
        </w:rPr>
        <w:t>analizza</w:t>
      </w:r>
      <w:r w:rsidR="00014B62">
        <w:rPr>
          <w:rFonts w:ascii="Arial" w:eastAsia="Arial" w:hAnsi="Arial" w:cs="Arial"/>
          <w:bCs/>
        </w:rPr>
        <w:t>re</w:t>
      </w:r>
      <w:r>
        <w:rPr>
          <w:rFonts w:ascii="Arial" w:eastAsia="Arial" w:hAnsi="Arial" w:cs="Arial"/>
          <w:bCs/>
        </w:rPr>
        <w:t xml:space="preserve"> l’andamento didattico/disciplinare dei singoli studenti giungendo alle seguenti conclusioni:</w:t>
      </w:r>
    </w:p>
    <w:p w14:paraId="74DB335A" w14:textId="77777777" w:rsidR="00EB5AF4" w:rsidRPr="00881C51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81C51">
        <w:rPr>
          <w:rFonts w:ascii="Arial" w:eastAsia="Arial" w:hAnsi="Arial" w:cs="Arial"/>
          <w:b/>
          <w:color w:val="000000" w:themeColor="text1"/>
          <w:u w:val="single"/>
        </w:rPr>
        <w:t>PROSPETTO CONCLUSIVO DEGLI STUDENTI AMMESSI</w:t>
      </w:r>
    </w:p>
    <w:p w14:paraId="184E0327" w14:textId="77777777" w:rsidR="00EB5AF4" w:rsidRPr="00881C51" w:rsidRDefault="00E5440A" w:rsidP="00D93F6E">
      <w:pPr>
        <w:numPr>
          <w:ilvl w:val="0"/>
          <w:numId w:val="2"/>
        </w:numPr>
        <w:spacing w:before="280" w:after="280"/>
        <w:jc w:val="both"/>
        <w:rPr>
          <w:color w:val="000000" w:themeColor="text1"/>
        </w:rPr>
      </w:pPr>
      <w:r w:rsidRPr="00881C51">
        <w:rPr>
          <w:rFonts w:ascii="Arial" w:eastAsia="Arial" w:hAnsi="Arial" w:cs="Arial"/>
          <w:color w:val="000000" w:themeColor="text1"/>
        </w:rPr>
        <w:t>I seguenti studenti risultano ammessi alla classe successiva</w:t>
      </w:r>
    </w:p>
    <w:tbl>
      <w:tblPr>
        <w:tblStyle w:val="a0"/>
        <w:tblW w:w="37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132"/>
        <w:gridCol w:w="1132"/>
        <w:gridCol w:w="1132"/>
      </w:tblGrid>
      <w:tr w:rsidR="00881C51" w:rsidRPr="00881C51" w14:paraId="0E9C46F5" w14:textId="40E6967F" w:rsidTr="00A25575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BA199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N°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276D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Studente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477C" w14:textId="77777777" w:rsidR="00A25575" w:rsidRPr="00881C51" w:rsidRDefault="00A25575" w:rsidP="00C449C7">
            <w:pPr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6152" w14:textId="77777777" w:rsidR="00A25575" w:rsidRPr="00881C51" w:rsidRDefault="00A25575" w:rsidP="00C449C7">
            <w:pPr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881C51" w:rsidRPr="00881C51" w14:paraId="36B10B12" w14:textId="4D2A892A" w:rsidTr="00A25575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AEDFD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B33D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5AB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EC31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81C51" w:rsidRPr="00881C51" w14:paraId="6B57C1E7" w14:textId="7D5E0F21" w:rsidTr="00A25575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EBF5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40319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B6B2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6498" w14:textId="77777777" w:rsidR="00A25575" w:rsidRPr="00881C51" w:rsidRDefault="00A25575" w:rsidP="00C449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1027832" w14:textId="06986A9D" w:rsidR="00EB5AF4" w:rsidRDefault="00E5440A" w:rsidP="00C449C7">
      <w:pPr>
        <w:spacing w:before="280" w:after="280"/>
        <w:jc w:val="both"/>
        <w:rPr>
          <w:rFonts w:ascii="Arial" w:eastAsia="Arial" w:hAnsi="Arial" w:cs="Arial"/>
          <w:b/>
          <w:color w:val="000000" w:themeColor="text1"/>
          <w:u w:val="single"/>
        </w:rPr>
      </w:pPr>
      <w:r w:rsidRPr="00881C51">
        <w:rPr>
          <w:rFonts w:ascii="Arial" w:eastAsia="Arial" w:hAnsi="Arial" w:cs="Arial"/>
          <w:b/>
          <w:color w:val="000000" w:themeColor="text1"/>
          <w:u w:val="single"/>
        </w:rPr>
        <w:lastRenderedPageBreak/>
        <w:t xml:space="preserve">PROSPETTO CONCLUSIVO DEGLI STUDENTI </w:t>
      </w:r>
      <w:r w:rsidR="00A25575" w:rsidRPr="00881C51">
        <w:rPr>
          <w:rFonts w:ascii="Arial" w:eastAsia="Arial" w:hAnsi="Arial" w:cs="Arial"/>
          <w:b/>
          <w:color w:val="000000" w:themeColor="text1"/>
          <w:u w:val="single"/>
        </w:rPr>
        <w:t xml:space="preserve">AMMESSI </w:t>
      </w:r>
      <w:r w:rsidRPr="00881C51">
        <w:rPr>
          <w:rFonts w:ascii="Arial" w:eastAsia="Arial" w:hAnsi="Arial" w:cs="Arial"/>
          <w:b/>
          <w:color w:val="000000" w:themeColor="text1"/>
          <w:u w:val="single"/>
        </w:rPr>
        <w:t xml:space="preserve">CON </w:t>
      </w:r>
      <w:r w:rsidR="00881C51">
        <w:rPr>
          <w:rFonts w:ascii="Arial" w:eastAsia="Arial" w:hAnsi="Arial" w:cs="Arial"/>
          <w:b/>
          <w:color w:val="000000" w:themeColor="text1"/>
          <w:u w:val="single"/>
        </w:rPr>
        <w:t>PAI</w:t>
      </w:r>
      <w:r w:rsidR="002111F4">
        <w:rPr>
          <w:rFonts w:ascii="Arial" w:eastAsia="Arial" w:hAnsi="Arial" w:cs="Arial"/>
          <w:b/>
          <w:color w:val="000000" w:themeColor="text1"/>
          <w:u w:val="single"/>
        </w:rPr>
        <w:t xml:space="preserve"> (ex. art. 4 comma 3 O.M. 11 del 16/05/2020)</w:t>
      </w:r>
    </w:p>
    <w:p w14:paraId="7F04B873" w14:textId="1A9B6074" w:rsidR="00BA2EB5" w:rsidRPr="00BA2EB5" w:rsidRDefault="00881C51" w:rsidP="00D93F6E">
      <w:pPr>
        <w:pStyle w:val="Paragrafoelenco"/>
        <w:numPr>
          <w:ilvl w:val="0"/>
          <w:numId w:val="23"/>
        </w:num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BA2EB5">
        <w:rPr>
          <w:rFonts w:ascii="Arial" w:eastAsia="Arial" w:hAnsi="Arial" w:cs="Arial"/>
          <w:bCs/>
          <w:color w:val="000000" w:themeColor="text1"/>
        </w:rPr>
        <w:t>I seguenti studenti</w:t>
      </w:r>
      <w:r w:rsidR="003F75EC" w:rsidRPr="00BA2EB5">
        <w:rPr>
          <w:rFonts w:ascii="Arial" w:eastAsia="Arial" w:hAnsi="Arial" w:cs="Arial"/>
          <w:bCs/>
          <w:color w:val="000000" w:themeColor="text1"/>
        </w:rPr>
        <w:t>,</w:t>
      </w:r>
      <w:r w:rsidRPr="00BA2EB5">
        <w:rPr>
          <w:rFonts w:ascii="Arial" w:eastAsia="Arial" w:hAnsi="Arial" w:cs="Arial"/>
          <w:bCs/>
          <w:color w:val="000000" w:themeColor="text1"/>
        </w:rPr>
        <w:t xml:space="preserve"> </w:t>
      </w:r>
      <w:r w:rsidR="003F75EC" w:rsidRPr="00BA2EB5">
        <w:rPr>
          <w:rFonts w:ascii="Arial" w:eastAsia="Arial" w:hAnsi="Arial" w:cs="Arial"/>
          <w:bCs/>
          <w:color w:val="000000" w:themeColor="text1"/>
        </w:rPr>
        <w:t xml:space="preserve">riportanti votazioni inferiori a sei decimi, sono </w:t>
      </w:r>
      <w:r w:rsidRPr="00BA2EB5">
        <w:rPr>
          <w:rFonts w:ascii="Arial" w:eastAsia="Arial" w:hAnsi="Arial" w:cs="Arial"/>
          <w:bCs/>
          <w:color w:val="000000" w:themeColor="text1"/>
        </w:rPr>
        <w:t>ammessi alla classe successiva</w:t>
      </w:r>
      <w:r w:rsidR="00682268">
        <w:rPr>
          <w:rFonts w:ascii="Arial" w:eastAsia="Arial" w:hAnsi="Arial" w:cs="Arial"/>
          <w:bCs/>
          <w:color w:val="000000" w:themeColor="text1"/>
        </w:rPr>
        <w:t xml:space="preserve"> con Piano di Apprendimento Individuale</w:t>
      </w:r>
      <w:r w:rsidRPr="00BA2EB5">
        <w:rPr>
          <w:rFonts w:ascii="Arial" w:eastAsia="Arial" w:hAnsi="Arial" w:cs="Arial"/>
          <w:bCs/>
          <w:color w:val="000000" w:themeColor="text1"/>
        </w:rPr>
        <w:t xml:space="preserve">. </w:t>
      </w:r>
    </w:p>
    <w:tbl>
      <w:tblPr>
        <w:tblStyle w:val="a1"/>
        <w:tblW w:w="51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931"/>
        <w:gridCol w:w="624"/>
        <w:gridCol w:w="1706"/>
      </w:tblGrid>
      <w:tr w:rsidR="000166CF" w:rsidRPr="00881C51" w14:paraId="77849E74" w14:textId="6CF1EBE2" w:rsidTr="000166CF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51999" w14:textId="77777777" w:rsidR="000166CF" w:rsidRPr="00BA2EB5" w:rsidRDefault="000166CF" w:rsidP="00BA2EB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2EB5">
              <w:rPr>
                <w:rFonts w:ascii="Arial" w:eastAsia="Arial" w:hAnsi="Arial" w:cs="Arial"/>
                <w:b/>
                <w:color w:val="000000" w:themeColor="text1"/>
              </w:rPr>
              <w:t>Studente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EC4E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Materia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D5191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Voto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EEA70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Tipo recupero</w:t>
            </w:r>
          </w:p>
        </w:tc>
      </w:tr>
      <w:tr w:rsidR="000166CF" w:rsidRPr="00881C51" w14:paraId="21AE8EC5" w14:textId="648D243E" w:rsidTr="000166CF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CB31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E4CE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069AF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36EA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66CF" w:rsidRPr="00881C51" w14:paraId="1D8FFC6B" w14:textId="41A04E64" w:rsidTr="000166CF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59B0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F8E79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9BA7B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EAB5" w14:textId="77777777" w:rsidR="000166CF" w:rsidRPr="00881C51" w:rsidRDefault="000166CF" w:rsidP="005C66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D515589" w14:textId="727A8063" w:rsidR="00DC6B62" w:rsidRPr="00BA2EB5" w:rsidRDefault="00DC6B62" w:rsidP="00DC6B62">
      <w:pPr>
        <w:spacing w:before="280" w:after="280"/>
        <w:jc w:val="both"/>
        <w:rPr>
          <w:rFonts w:ascii="Arial" w:eastAsia="Arial" w:hAnsi="Arial" w:cs="Arial"/>
          <w:b/>
          <w:color w:val="000000" w:themeColor="text1"/>
          <w:u w:val="single"/>
        </w:rPr>
      </w:pPr>
      <w:r w:rsidRPr="00BA2EB5">
        <w:rPr>
          <w:rFonts w:ascii="Arial" w:eastAsia="Arial" w:hAnsi="Arial" w:cs="Arial"/>
          <w:b/>
          <w:color w:val="000000" w:themeColor="text1"/>
          <w:u w:val="single"/>
        </w:rPr>
        <w:t>PIANO DI APPRENDIMENTO INDIVIDUAL</w:t>
      </w:r>
      <w:r w:rsidR="002111F4">
        <w:rPr>
          <w:rFonts w:ascii="Arial" w:eastAsia="Arial" w:hAnsi="Arial" w:cs="Arial"/>
          <w:b/>
          <w:color w:val="000000" w:themeColor="text1"/>
          <w:u w:val="single"/>
        </w:rPr>
        <w:t>IZZATO</w:t>
      </w:r>
      <w:r w:rsidRPr="00BA2EB5">
        <w:rPr>
          <w:rFonts w:ascii="Arial" w:eastAsia="Arial" w:hAnsi="Arial" w:cs="Arial"/>
          <w:b/>
          <w:color w:val="000000" w:themeColor="text1"/>
          <w:u w:val="single"/>
        </w:rPr>
        <w:t xml:space="preserve"> (per le sole classi intermedie)</w:t>
      </w:r>
    </w:p>
    <w:p w14:paraId="644B5530" w14:textId="4E05AA24" w:rsidR="00DC6B62" w:rsidRDefault="00DC6B62" w:rsidP="00DC6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3F75EC">
        <w:rPr>
          <w:rFonts w:ascii="Arial" w:eastAsia="Arial" w:hAnsi="Arial" w:cs="Arial"/>
          <w:bCs/>
          <w:color w:val="000000" w:themeColor="text1"/>
        </w:rPr>
        <w:t xml:space="preserve">Per ognuno </w:t>
      </w:r>
      <w:r>
        <w:rPr>
          <w:rFonts w:ascii="Arial" w:eastAsia="Arial" w:hAnsi="Arial" w:cs="Arial"/>
          <w:bCs/>
          <w:color w:val="000000" w:themeColor="text1"/>
        </w:rPr>
        <w:t>dei suddetti studenti</w:t>
      </w:r>
      <w:r w:rsidRPr="003F75EC">
        <w:rPr>
          <w:rFonts w:ascii="Arial" w:eastAsia="Arial" w:hAnsi="Arial" w:cs="Arial"/>
          <w:bCs/>
          <w:color w:val="000000" w:themeColor="text1"/>
        </w:rPr>
        <w:t xml:space="preserve"> il </w:t>
      </w:r>
      <w:proofErr w:type="spellStart"/>
      <w:r w:rsidRPr="003F75EC">
        <w:rPr>
          <w:rFonts w:ascii="Arial" w:eastAsia="Arial" w:hAnsi="Arial" w:cs="Arial"/>
          <w:bCs/>
          <w:color w:val="000000" w:themeColor="text1"/>
        </w:rPr>
        <w:t>C</w:t>
      </w:r>
      <w:r w:rsidR="00682268">
        <w:rPr>
          <w:rFonts w:ascii="Arial" w:eastAsia="Arial" w:hAnsi="Arial" w:cs="Arial"/>
          <w:bCs/>
          <w:color w:val="000000" w:themeColor="text1"/>
        </w:rPr>
        <w:t>.</w:t>
      </w:r>
      <w:r w:rsidRPr="003F75EC">
        <w:rPr>
          <w:rFonts w:ascii="Arial" w:eastAsia="Arial" w:hAnsi="Arial" w:cs="Arial"/>
          <w:bCs/>
          <w:color w:val="000000" w:themeColor="text1"/>
        </w:rPr>
        <w:t>d</w:t>
      </w:r>
      <w:r w:rsidR="00682268">
        <w:rPr>
          <w:rFonts w:ascii="Arial" w:eastAsia="Arial" w:hAnsi="Arial" w:cs="Arial"/>
          <w:bCs/>
          <w:color w:val="000000" w:themeColor="text1"/>
        </w:rPr>
        <w:t>.</w:t>
      </w:r>
      <w:r w:rsidRPr="003F75EC">
        <w:rPr>
          <w:rFonts w:ascii="Arial" w:eastAsia="Arial" w:hAnsi="Arial" w:cs="Arial"/>
          <w:bCs/>
          <w:color w:val="000000" w:themeColor="text1"/>
        </w:rPr>
        <w:t>C</w:t>
      </w:r>
      <w:proofErr w:type="spellEnd"/>
      <w:r w:rsidR="00682268">
        <w:rPr>
          <w:rFonts w:ascii="Arial" w:eastAsia="Arial" w:hAnsi="Arial" w:cs="Arial"/>
          <w:bCs/>
          <w:color w:val="000000" w:themeColor="text1"/>
        </w:rPr>
        <w:t>.</w:t>
      </w:r>
      <w:r w:rsidRPr="003F75EC">
        <w:rPr>
          <w:rFonts w:ascii="Arial" w:eastAsia="Arial" w:hAnsi="Arial" w:cs="Arial"/>
          <w:bCs/>
          <w:color w:val="000000" w:themeColor="text1"/>
        </w:rPr>
        <w:t xml:space="preserve"> redige apposito Piano di Apprendimenti Individualizzato, in cui sono indicati p</w:t>
      </w:r>
      <w:r>
        <w:rPr>
          <w:rFonts w:ascii="Arial" w:eastAsia="Arial" w:hAnsi="Arial" w:cs="Arial"/>
          <w:bCs/>
          <w:color w:val="000000" w:themeColor="text1"/>
        </w:rPr>
        <w:t>e</w:t>
      </w:r>
      <w:r w:rsidRPr="003F75EC">
        <w:rPr>
          <w:rFonts w:ascii="Arial" w:eastAsia="Arial" w:hAnsi="Arial" w:cs="Arial"/>
          <w:bCs/>
          <w:color w:val="000000" w:themeColor="text1"/>
        </w:rPr>
        <w:t>r ciascuna disciplina, gli obiettivi di apprendimento da conseguire nonché le specifiche strategie per il raggiungimento dei relativi livelli di apprendimento</w:t>
      </w:r>
      <w:r>
        <w:rPr>
          <w:rFonts w:ascii="Arial" w:eastAsia="Arial" w:hAnsi="Arial" w:cs="Arial"/>
          <w:bCs/>
          <w:color w:val="000000" w:themeColor="text1"/>
        </w:rPr>
        <w:t xml:space="preserve">. </w:t>
      </w:r>
    </w:p>
    <w:p w14:paraId="39100C59" w14:textId="3E60CFE4" w:rsidR="00DC6B62" w:rsidRDefault="00DC6B62" w:rsidP="00DC6B62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I PAI vengono</w:t>
      </w:r>
      <w:r w:rsidRPr="003F75EC">
        <w:rPr>
          <w:rFonts w:ascii="Arial" w:eastAsia="Arial" w:hAnsi="Arial" w:cs="Arial"/>
          <w:bCs/>
          <w:color w:val="000000" w:themeColor="text1"/>
        </w:rPr>
        <w:t xml:space="preserve"> allegat</w:t>
      </w:r>
      <w:r>
        <w:rPr>
          <w:rFonts w:ascii="Arial" w:eastAsia="Arial" w:hAnsi="Arial" w:cs="Arial"/>
          <w:bCs/>
          <w:color w:val="000000" w:themeColor="text1"/>
        </w:rPr>
        <w:t xml:space="preserve">i </w:t>
      </w:r>
      <w:r w:rsidRPr="003F75EC">
        <w:rPr>
          <w:rFonts w:ascii="Arial" w:eastAsia="Arial" w:hAnsi="Arial" w:cs="Arial"/>
          <w:bCs/>
          <w:color w:val="000000" w:themeColor="text1"/>
        </w:rPr>
        <w:t>a</w:t>
      </w:r>
      <w:r>
        <w:rPr>
          <w:rFonts w:ascii="Arial" w:eastAsia="Arial" w:hAnsi="Arial" w:cs="Arial"/>
          <w:bCs/>
          <w:color w:val="000000" w:themeColor="text1"/>
        </w:rPr>
        <w:t>i</w:t>
      </w:r>
      <w:r w:rsidRPr="003F75EC">
        <w:rPr>
          <w:rFonts w:ascii="Arial" w:eastAsia="Arial" w:hAnsi="Arial" w:cs="Arial"/>
          <w:bCs/>
          <w:color w:val="000000" w:themeColor="text1"/>
        </w:rPr>
        <w:t xml:space="preserve"> document</w:t>
      </w:r>
      <w:r>
        <w:rPr>
          <w:rFonts w:ascii="Arial" w:eastAsia="Arial" w:hAnsi="Arial" w:cs="Arial"/>
          <w:bCs/>
          <w:color w:val="000000" w:themeColor="text1"/>
        </w:rPr>
        <w:t>i</w:t>
      </w:r>
      <w:r w:rsidRPr="003F75EC">
        <w:rPr>
          <w:rFonts w:ascii="Arial" w:eastAsia="Arial" w:hAnsi="Arial" w:cs="Arial"/>
          <w:bCs/>
          <w:color w:val="000000" w:themeColor="text1"/>
        </w:rPr>
        <w:t xml:space="preserve"> di valutazione finale</w:t>
      </w:r>
      <w:r>
        <w:rPr>
          <w:rFonts w:ascii="Arial" w:eastAsia="Arial" w:hAnsi="Arial" w:cs="Arial"/>
          <w:bCs/>
          <w:color w:val="000000" w:themeColor="text1"/>
        </w:rPr>
        <w:t xml:space="preserve"> degli studenti.</w:t>
      </w:r>
    </w:p>
    <w:p w14:paraId="07B209EC" w14:textId="6EFA5B15" w:rsidR="0093619A" w:rsidRDefault="0093619A" w:rsidP="0093619A">
      <w:pPr>
        <w:spacing w:before="280" w:after="280"/>
        <w:jc w:val="both"/>
        <w:rPr>
          <w:rFonts w:ascii="Arial" w:eastAsia="Arial" w:hAnsi="Arial" w:cs="Arial"/>
          <w:b/>
          <w:color w:val="000000" w:themeColor="text1"/>
          <w:u w:val="single"/>
        </w:rPr>
      </w:pPr>
      <w:r w:rsidRPr="00881C51">
        <w:rPr>
          <w:rFonts w:ascii="Arial" w:eastAsia="Arial" w:hAnsi="Arial" w:cs="Arial"/>
          <w:b/>
          <w:color w:val="000000" w:themeColor="text1"/>
          <w:u w:val="single"/>
        </w:rPr>
        <w:t xml:space="preserve">PROSPETTO CONCLUSIVO DEGLI STUDENTI </w:t>
      </w:r>
      <w:r>
        <w:rPr>
          <w:rFonts w:ascii="Arial" w:eastAsia="Arial" w:hAnsi="Arial" w:cs="Arial"/>
          <w:b/>
          <w:color w:val="000000" w:themeColor="text1"/>
          <w:u w:val="single"/>
        </w:rPr>
        <w:t xml:space="preserve">NON </w:t>
      </w:r>
      <w:r w:rsidRPr="00881C51">
        <w:rPr>
          <w:rFonts w:ascii="Arial" w:eastAsia="Arial" w:hAnsi="Arial" w:cs="Arial"/>
          <w:b/>
          <w:color w:val="000000" w:themeColor="text1"/>
          <w:u w:val="single"/>
        </w:rPr>
        <w:t xml:space="preserve">AMMESSI </w:t>
      </w:r>
    </w:p>
    <w:p w14:paraId="4DA38348" w14:textId="726B7855" w:rsidR="0093619A" w:rsidRPr="00BA2EB5" w:rsidRDefault="002111F4" w:rsidP="0093619A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Ai sensi dell’art</w:t>
      </w:r>
      <w:r w:rsidR="00D510A0">
        <w:rPr>
          <w:rFonts w:ascii="Arial" w:eastAsia="Arial" w:hAnsi="Arial" w:cs="Arial"/>
          <w:bCs/>
          <w:color w:val="000000" w:themeColor="text1"/>
        </w:rPr>
        <w:t>icolo 4 comma 6 dell’O.M. 11 del 16/05/2020, i</w:t>
      </w:r>
      <w:r w:rsidR="0093619A" w:rsidRPr="00BA2EB5">
        <w:rPr>
          <w:rFonts w:ascii="Arial" w:eastAsia="Arial" w:hAnsi="Arial" w:cs="Arial"/>
          <w:bCs/>
          <w:color w:val="000000" w:themeColor="text1"/>
        </w:rPr>
        <w:t xml:space="preserve"> seguenti studenti</w:t>
      </w:r>
      <w:r w:rsidR="0093619A">
        <w:rPr>
          <w:rFonts w:ascii="Arial" w:eastAsia="Arial" w:hAnsi="Arial" w:cs="Arial"/>
          <w:bCs/>
          <w:color w:val="000000" w:themeColor="text1"/>
        </w:rPr>
        <w:t xml:space="preserve"> risultano</w:t>
      </w:r>
      <w:r w:rsidR="0093619A" w:rsidRPr="00BA2EB5">
        <w:rPr>
          <w:rFonts w:ascii="Arial" w:eastAsia="Arial" w:hAnsi="Arial" w:cs="Arial"/>
          <w:bCs/>
          <w:color w:val="000000" w:themeColor="text1"/>
        </w:rPr>
        <w:t xml:space="preserve"> </w:t>
      </w:r>
      <w:r w:rsidR="0093619A">
        <w:rPr>
          <w:rFonts w:ascii="Arial" w:eastAsia="Arial" w:hAnsi="Arial" w:cs="Arial"/>
          <w:bCs/>
          <w:color w:val="000000" w:themeColor="text1"/>
        </w:rPr>
        <w:t>non</w:t>
      </w:r>
      <w:r w:rsidR="0093619A" w:rsidRPr="00BA2EB5">
        <w:rPr>
          <w:rFonts w:ascii="Arial" w:eastAsia="Arial" w:hAnsi="Arial" w:cs="Arial"/>
          <w:bCs/>
          <w:color w:val="000000" w:themeColor="text1"/>
        </w:rPr>
        <w:t xml:space="preserve"> ammessi </w:t>
      </w:r>
      <w:r w:rsidR="0093619A">
        <w:rPr>
          <w:rFonts w:ascii="Arial" w:eastAsia="Arial" w:hAnsi="Arial" w:cs="Arial"/>
          <w:bCs/>
          <w:color w:val="000000" w:themeColor="text1"/>
        </w:rPr>
        <w:t xml:space="preserve">all’unanimità </w:t>
      </w:r>
      <w:r w:rsidR="0093619A" w:rsidRPr="00BA2EB5">
        <w:rPr>
          <w:rFonts w:ascii="Arial" w:eastAsia="Arial" w:hAnsi="Arial" w:cs="Arial"/>
          <w:bCs/>
          <w:color w:val="000000" w:themeColor="text1"/>
        </w:rPr>
        <w:t>alla classe successiva</w:t>
      </w:r>
      <w:r w:rsidR="002A3B1A">
        <w:rPr>
          <w:rFonts w:ascii="Arial" w:eastAsia="Arial" w:hAnsi="Arial" w:cs="Arial"/>
          <w:bCs/>
          <w:color w:val="000000" w:themeColor="text1"/>
        </w:rPr>
        <w:t>:</w:t>
      </w:r>
    </w:p>
    <w:tbl>
      <w:tblPr>
        <w:tblStyle w:val="a1"/>
        <w:tblW w:w="51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931"/>
        <w:gridCol w:w="624"/>
        <w:gridCol w:w="1706"/>
      </w:tblGrid>
      <w:tr w:rsidR="0093619A" w:rsidRPr="00881C51" w14:paraId="136683B9" w14:textId="77777777" w:rsidTr="00384A0A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CE48" w14:textId="77777777" w:rsidR="0093619A" w:rsidRPr="00BA2EB5" w:rsidRDefault="0093619A" w:rsidP="00384A0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2EB5">
              <w:rPr>
                <w:rFonts w:ascii="Arial" w:eastAsia="Arial" w:hAnsi="Arial" w:cs="Arial"/>
                <w:b/>
                <w:color w:val="000000" w:themeColor="text1"/>
              </w:rPr>
              <w:t>Studente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76D7C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Materia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F2E9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Voto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8559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1C51">
              <w:rPr>
                <w:rFonts w:ascii="Arial" w:eastAsia="Arial" w:hAnsi="Arial" w:cs="Arial"/>
                <w:b/>
                <w:color w:val="000000" w:themeColor="text1"/>
              </w:rPr>
              <w:t>Tipo recupero</w:t>
            </w:r>
          </w:p>
        </w:tc>
      </w:tr>
      <w:tr w:rsidR="0093619A" w:rsidRPr="00881C51" w14:paraId="2F9ABD8F" w14:textId="77777777" w:rsidTr="00384A0A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80242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B84B5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EC85B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122A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3619A" w:rsidRPr="00881C51" w14:paraId="793CDC17" w14:textId="77777777" w:rsidTr="00384A0A">
        <w:trPr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EACB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5167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1A63A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2AF54" w14:textId="77777777" w:rsidR="0093619A" w:rsidRPr="00881C51" w:rsidRDefault="0093619A" w:rsidP="00384A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0A7D44A" w14:textId="1EF2D546" w:rsidR="00BA2EB5" w:rsidRDefault="00492FBA" w:rsidP="0093619A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c</w:t>
      </w:r>
      <w:r w:rsidR="0093619A" w:rsidRPr="0093619A">
        <w:rPr>
          <w:rFonts w:ascii="Arial" w:eastAsia="Arial" w:hAnsi="Arial" w:cs="Arial"/>
          <w:bCs/>
          <w:color w:val="000000" w:themeColor="text1"/>
        </w:rPr>
        <w:t>on le seguenti motivazioni:</w:t>
      </w:r>
    </w:p>
    <w:p w14:paraId="7524FBD7" w14:textId="03C4B26A" w:rsidR="0093619A" w:rsidRDefault="0093619A" w:rsidP="0093619A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____________________________________________________________</w:t>
      </w:r>
      <w:r w:rsidR="00492FBA">
        <w:rPr>
          <w:rFonts w:ascii="Arial" w:eastAsia="Arial" w:hAnsi="Arial" w:cs="Arial"/>
          <w:bCs/>
          <w:color w:val="000000" w:themeColor="text1"/>
        </w:rPr>
        <w:t>______</w:t>
      </w:r>
      <w:r>
        <w:rPr>
          <w:rFonts w:ascii="Arial" w:eastAsia="Arial" w:hAnsi="Arial" w:cs="Arial"/>
          <w:bCs/>
          <w:color w:val="000000" w:themeColor="text1"/>
        </w:rPr>
        <w:t>____</w:t>
      </w:r>
      <w:r w:rsidR="00492FBA">
        <w:rPr>
          <w:rFonts w:ascii="Arial" w:eastAsia="Arial" w:hAnsi="Arial" w:cs="Arial"/>
          <w:bCs/>
          <w:color w:val="000000" w:themeColor="text1"/>
        </w:rPr>
        <w:t>__</w:t>
      </w:r>
    </w:p>
    <w:p w14:paraId="3509816C" w14:textId="2AFA35D6" w:rsidR="0093619A" w:rsidRDefault="0093619A" w:rsidP="0093619A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________________________________________________________________</w:t>
      </w:r>
      <w:r w:rsidR="00492FBA">
        <w:rPr>
          <w:rFonts w:ascii="Arial" w:eastAsia="Arial" w:hAnsi="Arial" w:cs="Arial"/>
          <w:bCs/>
          <w:color w:val="000000" w:themeColor="text1"/>
        </w:rPr>
        <w:t>________</w:t>
      </w:r>
    </w:p>
    <w:p w14:paraId="573BFE3C" w14:textId="258C9D17" w:rsidR="0093619A" w:rsidRPr="0093619A" w:rsidRDefault="0093619A" w:rsidP="0093619A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________________________________________________________________</w:t>
      </w:r>
      <w:r w:rsidR="00492FBA">
        <w:rPr>
          <w:rFonts w:ascii="Arial" w:eastAsia="Arial" w:hAnsi="Arial" w:cs="Arial"/>
          <w:bCs/>
          <w:color w:val="000000" w:themeColor="text1"/>
        </w:rPr>
        <w:t>________</w:t>
      </w:r>
    </w:p>
    <w:p w14:paraId="412FFA72" w14:textId="083A5A71" w:rsidR="00A024CE" w:rsidRDefault="00A024CE" w:rsidP="00A024CE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 w:rsidRPr="00A024CE">
        <w:rPr>
          <w:rFonts w:ascii="Arial" w:eastAsia="Arial" w:hAnsi="Arial" w:cs="Arial"/>
          <w:b/>
          <w:color w:val="000000" w:themeColor="text1"/>
          <w:u w:val="single"/>
        </w:rPr>
        <w:t>ATTRIBUZIONE DEL CREDITO</w:t>
      </w:r>
      <w:r>
        <w:rPr>
          <w:rFonts w:ascii="Arial" w:eastAsia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>(PER LE CLASSI TERZE E QUARTE)</w:t>
      </w:r>
    </w:p>
    <w:p w14:paraId="3970665D" w14:textId="5C98818C" w:rsidR="00A024CE" w:rsidRDefault="00903F78" w:rsidP="00A024CE">
      <w:pPr>
        <w:spacing w:before="280" w:after="280"/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Ferme le disposizioni di cui all’articolo 15, comma 2 del Decreto legislativo 62 del 13/04/2017, i</w:t>
      </w:r>
      <w:r w:rsidR="00A024CE">
        <w:rPr>
          <w:rFonts w:ascii="Arial" w:eastAsia="Arial" w:hAnsi="Arial" w:cs="Arial"/>
          <w:bCs/>
          <w:color w:val="000000" w:themeColor="text1"/>
        </w:rPr>
        <w:t>l consiglio di classe procede all’attribuzione del credito ai sensi di quanto disposto dall’articolo 4 comma 4 dell’O</w:t>
      </w:r>
      <w:r w:rsidR="00D90C62">
        <w:rPr>
          <w:rFonts w:ascii="Arial" w:eastAsia="Arial" w:hAnsi="Arial" w:cs="Arial"/>
          <w:bCs/>
          <w:color w:val="000000" w:themeColor="text1"/>
        </w:rPr>
        <w:t>.</w:t>
      </w:r>
      <w:r w:rsidR="00A024CE">
        <w:rPr>
          <w:rFonts w:ascii="Arial" w:eastAsia="Arial" w:hAnsi="Arial" w:cs="Arial"/>
          <w:bCs/>
          <w:color w:val="000000" w:themeColor="text1"/>
        </w:rPr>
        <w:t>M</w:t>
      </w:r>
      <w:r w:rsidR="00D90C62">
        <w:rPr>
          <w:rFonts w:ascii="Arial" w:eastAsia="Arial" w:hAnsi="Arial" w:cs="Arial"/>
          <w:bCs/>
          <w:color w:val="000000" w:themeColor="text1"/>
        </w:rPr>
        <w:t>.</w:t>
      </w:r>
      <w:r w:rsidR="00A024CE">
        <w:rPr>
          <w:rFonts w:ascii="Arial" w:eastAsia="Arial" w:hAnsi="Arial" w:cs="Arial"/>
          <w:bCs/>
          <w:color w:val="000000" w:themeColor="text1"/>
        </w:rPr>
        <w:t xml:space="preserve"> n. 11 del 16/05/2020</w:t>
      </w:r>
      <w:r>
        <w:rPr>
          <w:rFonts w:ascii="Arial" w:eastAsia="Arial" w:hAnsi="Arial" w:cs="Arial"/>
          <w:bCs/>
          <w:color w:val="000000" w:themeColor="text1"/>
        </w:rPr>
        <w:t xml:space="preserve"> secondo cui n</w:t>
      </w:r>
      <w:r w:rsidR="00A024CE">
        <w:rPr>
          <w:rFonts w:ascii="Arial" w:eastAsia="Arial" w:hAnsi="Arial" w:cs="Arial"/>
          <w:bCs/>
          <w:color w:val="000000" w:themeColor="text1"/>
        </w:rPr>
        <w:t>el caso di media inferiore a sei decimi è attribuito un credito pari a 6, fatta salva la possibilità di integrarlo</w:t>
      </w:r>
      <w:r w:rsidR="00D90C62">
        <w:rPr>
          <w:rFonts w:ascii="Arial" w:eastAsia="Arial" w:hAnsi="Arial" w:cs="Arial"/>
          <w:bCs/>
          <w:color w:val="000000" w:themeColor="text1"/>
        </w:rPr>
        <w:t xml:space="preserve"> </w:t>
      </w:r>
      <w:r w:rsidR="00E74157">
        <w:rPr>
          <w:rFonts w:ascii="Arial" w:eastAsia="Arial" w:hAnsi="Arial" w:cs="Arial"/>
          <w:bCs/>
          <w:color w:val="000000" w:themeColor="text1"/>
        </w:rPr>
        <w:t xml:space="preserve">con riguardo al PAI </w:t>
      </w:r>
      <w:r>
        <w:rPr>
          <w:rFonts w:ascii="Arial" w:eastAsia="Arial" w:hAnsi="Arial" w:cs="Arial"/>
          <w:bCs/>
          <w:color w:val="000000" w:themeColor="text1"/>
        </w:rPr>
        <w:t xml:space="preserve">nello scrutinio finale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dell’a.s.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2020/21</w:t>
      </w:r>
      <w:r w:rsidR="00A024CE">
        <w:rPr>
          <w:rFonts w:ascii="Arial" w:eastAsia="Arial" w:hAnsi="Arial" w:cs="Arial"/>
          <w:bCs/>
          <w:color w:val="000000" w:themeColor="text1"/>
        </w:rPr>
        <w:t>.</w:t>
      </w:r>
    </w:p>
    <w:p w14:paraId="36ACCAF9" w14:textId="20A3A775" w:rsidR="00A024CE" w:rsidRPr="003F75EC" w:rsidRDefault="00903F78" w:rsidP="00A024CE">
      <w:pPr>
        <w:spacing w:before="280" w:after="2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Sempre ai sensi dell’articolo 4 comma 4 dell’OM n. 11 del 16/05/2020, l</w:t>
      </w:r>
      <w:r w:rsidR="00A024CE">
        <w:rPr>
          <w:rFonts w:ascii="Arial" w:eastAsia="Arial" w:hAnsi="Arial" w:cs="Arial"/>
          <w:bCs/>
          <w:color w:val="000000" w:themeColor="text1"/>
        </w:rPr>
        <w:t>a medesima possibilità di integrazione dei crediti è comunque consentita, per tutti gli studenti, anche se ammessi con media non inferiore a sei decimi</w:t>
      </w:r>
      <w:r>
        <w:rPr>
          <w:rFonts w:ascii="Arial" w:eastAsia="Arial" w:hAnsi="Arial" w:cs="Arial"/>
          <w:bCs/>
          <w:color w:val="000000" w:themeColor="text1"/>
        </w:rPr>
        <w:t>.</w:t>
      </w:r>
    </w:p>
    <w:p w14:paraId="37FD8DE3" w14:textId="76114FBB" w:rsidR="00EB5AF4" w:rsidRDefault="00014B62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Le</w:t>
      </w:r>
      <w:r w:rsidR="00E5440A">
        <w:rPr>
          <w:rFonts w:ascii="Arial" w:eastAsia="Arial" w:hAnsi="Arial" w:cs="Arial"/>
        </w:rPr>
        <w:t xml:space="preserve"> operazioni terminano alle ore .............................</w:t>
      </w:r>
    </w:p>
    <w:p w14:paraId="15391B21" w14:textId="77777777" w:rsidR="00EB5AF4" w:rsidRDefault="00E5440A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lastRenderedPageBreak/>
        <w:t>Letto, approvato e sottoscritto</w:t>
      </w:r>
    </w:p>
    <w:p w14:paraId="4AD27669" w14:textId="77777777" w:rsidR="00EB5AF4" w:rsidRDefault="00EB5AF4" w:rsidP="00C449C7">
      <w:pPr>
        <w:spacing w:before="280" w:after="280"/>
        <w:jc w:val="both"/>
        <w:rPr>
          <w:rFonts w:ascii="Times New Roman" w:eastAsia="Times New Roman" w:hAnsi="Times New Roman" w:cs="Times New Roman"/>
        </w:rPr>
      </w:pPr>
    </w:p>
    <w:p w14:paraId="69FDF6BD" w14:textId="314EA4CC" w:rsidR="00EB5AF4" w:rsidRDefault="00E5440A" w:rsidP="00A44F90">
      <w:pPr>
        <w:spacing w:before="280" w:after="280"/>
        <w:jc w:val="both"/>
      </w:pPr>
      <w:r w:rsidRPr="0093619A">
        <w:rPr>
          <w:rFonts w:ascii="Arial" w:eastAsia="Arial" w:hAnsi="Arial" w:cs="Arial"/>
        </w:rPr>
        <w:t xml:space="preserve">CASTEL SAN GIOVANNI, </w:t>
      </w:r>
    </w:p>
    <w:sectPr w:rsidR="00EB5AF4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77F"/>
    <w:multiLevelType w:val="multilevel"/>
    <w:tmpl w:val="E396A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D740CF"/>
    <w:multiLevelType w:val="multilevel"/>
    <w:tmpl w:val="24402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D92258"/>
    <w:multiLevelType w:val="multilevel"/>
    <w:tmpl w:val="7D860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7744EE"/>
    <w:multiLevelType w:val="multilevel"/>
    <w:tmpl w:val="45B82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0F1479"/>
    <w:multiLevelType w:val="multilevel"/>
    <w:tmpl w:val="594E99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97E2252"/>
    <w:multiLevelType w:val="multilevel"/>
    <w:tmpl w:val="94FE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821C3A"/>
    <w:multiLevelType w:val="multilevel"/>
    <w:tmpl w:val="1D42C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13195B"/>
    <w:multiLevelType w:val="multilevel"/>
    <w:tmpl w:val="BA2A6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D807A95"/>
    <w:multiLevelType w:val="multilevel"/>
    <w:tmpl w:val="FB7C8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A874F1"/>
    <w:multiLevelType w:val="multilevel"/>
    <w:tmpl w:val="035423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EC17B8"/>
    <w:multiLevelType w:val="multilevel"/>
    <w:tmpl w:val="2D1CE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0E753B8"/>
    <w:multiLevelType w:val="hybridMultilevel"/>
    <w:tmpl w:val="197646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A2474A"/>
    <w:multiLevelType w:val="hybridMultilevel"/>
    <w:tmpl w:val="1236F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1D87"/>
    <w:multiLevelType w:val="multilevel"/>
    <w:tmpl w:val="12A24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D617F49"/>
    <w:multiLevelType w:val="multilevel"/>
    <w:tmpl w:val="AD52B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DC15EE6"/>
    <w:multiLevelType w:val="multilevel"/>
    <w:tmpl w:val="D0AAC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637605E"/>
    <w:multiLevelType w:val="multilevel"/>
    <w:tmpl w:val="601A2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75E2DCE"/>
    <w:multiLevelType w:val="hybridMultilevel"/>
    <w:tmpl w:val="D74C37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645A16"/>
    <w:multiLevelType w:val="multilevel"/>
    <w:tmpl w:val="84763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E0079B1"/>
    <w:multiLevelType w:val="multilevel"/>
    <w:tmpl w:val="99F02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6CB147B"/>
    <w:multiLevelType w:val="multilevel"/>
    <w:tmpl w:val="E542A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7624AE8"/>
    <w:multiLevelType w:val="multilevel"/>
    <w:tmpl w:val="C1BE0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DD80BA0"/>
    <w:multiLevelType w:val="multilevel"/>
    <w:tmpl w:val="7480D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9"/>
  </w:num>
  <w:num w:numId="14">
    <w:abstractNumId w:val="14"/>
  </w:num>
  <w:num w:numId="15">
    <w:abstractNumId w:val="22"/>
  </w:num>
  <w:num w:numId="16">
    <w:abstractNumId w:val="21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17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F4"/>
    <w:rsid w:val="00014B62"/>
    <w:rsid w:val="000166CF"/>
    <w:rsid w:val="00037D55"/>
    <w:rsid w:val="001231BD"/>
    <w:rsid w:val="00144DF1"/>
    <w:rsid w:val="002111F4"/>
    <w:rsid w:val="002161A2"/>
    <w:rsid w:val="002779C7"/>
    <w:rsid w:val="002A3B1A"/>
    <w:rsid w:val="002C0638"/>
    <w:rsid w:val="003307A7"/>
    <w:rsid w:val="003F75EC"/>
    <w:rsid w:val="00492FBA"/>
    <w:rsid w:val="00542472"/>
    <w:rsid w:val="006418D6"/>
    <w:rsid w:val="00682268"/>
    <w:rsid w:val="007B225D"/>
    <w:rsid w:val="00835268"/>
    <w:rsid w:val="00880EAA"/>
    <w:rsid w:val="00881C51"/>
    <w:rsid w:val="00903F78"/>
    <w:rsid w:val="00915108"/>
    <w:rsid w:val="0093619A"/>
    <w:rsid w:val="009A4CA4"/>
    <w:rsid w:val="00A024CE"/>
    <w:rsid w:val="00A25575"/>
    <w:rsid w:val="00A44F90"/>
    <w:rsid w:val="00A50B68"/>
    <w:rsid w:val="00A563E1"/>
    <w:rsid w:val="00A92CA8"/>
    <w:rsid w:val="00AB544E"/>
    <w:rsid w:val="00BA2EB5"/>
    <w:rsid w:val="00BE14C4"/>
    <w:rsid w:val="00C449C7"/>
    <w:rsid w:val="00CD2573"/>
    <w:rsid w:val="00D510A0"/>
    <w:rsid w:val="00D6576C"/>
    <w:rsid w:val="00D90C62"/>
    <w:rsid w:val="00D93F6E"/>
    <w:rsid w:val="00DC6B62"/>
    <w:rsid w:val="00E5440A"/>
    <w:rsid w:val="00E74157"/>
    <w:rsid w:val="00EB5AF4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3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21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BE8E-7C63-4B45-9EE7-88118BB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pallavicini</cp:lastModifiedBy>
  <cp:revision>30</cp:revision>
  <dcterms:created xsi:type="dcterms:W3CDTF">2020-04-20T15:48:00Z</dcterms:created>
  <dcterms:modified xsi:type="dcterms:W3CDTF">2020-06-01T14:55:00Z</dcterms:modified>
</cp:coreProperties>
</file>